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E8" w:rsidRPr="00836B7E" w:rsidRDefault="000665E8" w:rsidP="000665E8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836B7E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 xml:space="preserve">Bod č.  </w:t>
      </w:r>
    </w:p>
    <w:p w:rsidR="000665E8" w:rsidRPr="00836B7E" w:rsidRDefault="000665E8" w:rsidP="000665E8">
      <w:pPr>
        <w:jc w:val="both"/>
        <w:rPr>
          <w:rFonts w:ascii="Arial" w:hAnsi="Arial" w:cs="Arial"/>
          <w:b/>
          <w:bCs/>
          <w:color w:val="000000"/>
          <w:sz w:val="36"/>
          <w:szCs w:val="36"/>
          <w:lang w:val="sk-SK"/>
        </w:rPr>
      </w:pPr>
      <w:r w:rsidRPr="00836B7E">
        <w:rPr>
          <w:rFonts w:ascii="Arial" w:hAnsi="Arial" w:cs="Arial"/>
          <w:b/>
          <w:bCs/>
          <w:color w:val="000000"/>
          <w:sz w:val="36"/>
          <w:szCs w:val="36"/>
          <w:lang w:val="sk-SK"/>
        </w:rPr>
        <w:t>Zastupiteľstvo Bratislavského samosprávneho kraja</w:t>
      </w:r>
    </w:p>
    <w:p w:rsidR="000665E8" w:rsidRPr="00836B7E" w:rsidRDefault="000665E8" w:rsidP="000665E8">
      <w:pPr>
        <w:jc w:val="both"/>
        <w:rPr>
          <w:rFonts w:ascii="Arial" w:hAnsi="Arial" w:cs="Arial"/>
          <w:b/>
          <w:sz w:val="28"/>
          <w:szCs w:val="28"/>
          <w:lang w:val="sk-SK"/>
        </w:rPr>
      </w:pPr>
    </w:p>
    <w:p w:rsidR="009C4704" w:rsidRPr="00836B7E" w:rsidRDefault="009C4704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Materiál na rokovanie Zastupiteľstva</w:t>
      </w:r>
    </w:p>
    <w:p w:rsidR="000665E8" w:rsidRPr="00836B7E" w:rsidRDefault="000665E8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Bratislavského samosprávneho kraja</w:t>
      </w:r>
    </w:p>
    <w:p w:rsidR="000665E8" w:rsidRPr="00836B7E" w:rsidRDefault="000665E8" w:rsidP="000665E8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2</w:t>
      </w:r>
      <w:r w:rsidR="00D22077" w:rsidRPr="00836B7E">
        <w:rPr>
          <w:rFonts w:ascii="Arial" w:hAnsi="Arial" w:cs="Arial"/>
          <w:sz w:val="22"/>
          <w:szCs w:val="22"/>
          <w:lang w:val="sk-SK"/>
        </w:rPr>
        <w:t>4</w:t>
      </w:r>
      <w:r w:rsidRPr="00836B7E">
        <w:rPr>
          <w:rFonts w:ascii="Arial" w:hAnsi="Arial" w:cs="Arial"/>
          <w:sz w:val="22"/>
          <w:szCs w:val="22"/>
          <w:lang w:val="sk-SK"/>
        </w:rPr>
        <w:t xml:space="preserve">. </w:t>
      </w:r>
      <w:r w:rsidR="00B333FA" w:rsidRPr="00836B7E">
        <w:rPr>
          <w:rFonts w:ascii="Arial" w:hAnsi="Arial" w:cs="Arial"/>
          <w:sz w:val="22"/>
          <w:szCs w:val="22"/>
          <w:lang w:val="sk-SK"/>
        </w:rPr>
        <w:t>júna</w:t>
      </w:r>
      <w:r w:rsidRPr="00836B7E">
        <w:rPr>
          <w:rFonts w:ascii="Arial" w:hAnsi="Arial" w:cs="Arial"/>
          <w:sz w:val="22"/>
          <w:szCs w:val="22"/>
          <w:lang w:val="sk-SK"/>
        </w:rPr>
        <w:t xml:space="preserve"> 2016</w:t>
      </w:r>
    </w:p>
    <w:p w:rsidR="00144141" w:rsidRPr="00836B7E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836B7E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836B7E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144141" w:rsidRPr="00836B7E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615D17" w:rsidP="004168E8">
      <w:pPr>
        <w:tabs>
          <w:tab w:val="left" w:pos="3261"/>
        </w:tabs>
        <w:jc w:val="center"/>
        <w:outlineLvl w:val="0"/>
        <w:rPr>
          <w:rFonts w:ascii="Arial" w:hAnsi="Arial" w:cs="Arial"/>
          <w:b/>
          <w:bCs/>
          <w:sz w:val="32"/>
          <w:szCs w:val="32"/>
          <w:lang w:val="sk-SK"/>
        </w:rPr>
      </w:pPr>
      <w:r w:rsidRPr="00836B7E">
        <w:rPr>
          <w:rFonts w:ascii="Arial" w:hAnsi="Arial" w:cs="Arial"/>
          <w:b/>
          <w:bCs/>
          <w:sz w:val="32"/>
          <w:szCs w:val="32"/>
          <w:lang w:val="sk-SK"/>
        </w:rPr>
        <w:t>Návrh</w:t>
      </w:r>
      <w:r w:rsidR="00144141" w:rsidRPr="00836B7E">
        <w:rPr>
          <w:rFonts w:ascii="Arial" w:hAnsi="Arial" w:cs="Arial"/>
          <w:b/>
          <w:bCs/>
          <w:sz w:val="32"/>
          <w:szCs w:val="32"/>
          <w:lang w:val="sk-SK"/>
        </w:rPr>
        <w:t xml:space="preserve"> </w:t>
      </w:r>
    </w:p>
    <w:p w:rsidR="00445A5B" w:rsidRPr="00836B7E" w:rsidRDefault="00445A5B" w:rsidP="004168E8">
      <w:pPr>
        <w:tabs>
          <w:tab w:val="left" w:pos="3261"/>
        </w:tabs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144141" w:rsidRPr="00836B7E" w:rsidRDefault="00615D17" w:rsidP="004168E8">
      <w:pPr>
        <w:pBdr>
          <w:bottom w:val="single" w:sz="4" w:space="1" w:color="auto"/>
        </w:pBdr>
        <w:tabs>
          <w:tab w:val="left" w:pos="3261"/>
        </w:tabs>
        <w:jc w:val="center"/>
        <w:rPr>
          <w:rFonts w:ascii="Arial" w:hAnsi="Arial" w:cs="Arial"/>
          <w:b/>
          <w:bCs/>
          <w:lang w:val="sk-SK"/>
        </w:rPr>
      </w:pPr>
      <w:r w:rsidRPr="00836B7E">
        <w:rPr>
          <w:rFonts w:ascii="Arial" w:hAnsi="Arial" w:cs="Arial"/>
          <w:b/>
          <w:bCs/>
          <w:lang w:val="sk-SK"/>
        </w:rPr>
        <w:t xml:space="preserve">na schválenie </w:t>
      </w:r>
      <w:r w:rsidR="00B333FA" w:rsidRPr="00836B7E">
        <w:rPr>
          <w:rFonts w:ascii="Arial" w:hAnsi="Arial" w:cs="Arial"/>
          <w:b/>
          <w:bCs/>
          <w:lang w:val="sk-SK"/>
        </w:rPr>
        <w:t>vstupu Bratislavského samosprávneho kraja ako partnera do projektu „SACRA VELO“ v rámci Programu spolupráce Interreg V-A SK – HU</w:t>
      </w:r>
    </w:p>
    <w:p w:rsidR="000665E8" w:rsidRPr="00836B7E" w:rsidRDefault="000665E8" w:rsidP="00D058E4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lang w:val="sk-SK"/>
        </w:rPr>
      </w:pPr>
    </w:p>
    <w:p w:rsidR="00144141" w:rsidRPr="00836B7E" w:rsidRDefault="00144141" w:rsidP="00144141">
      <w:pPr>
        <w:rPr>
          <w:rFonts w:ascii="Arial" w:hAnsi="Arial" w:cs="Arial"/>
          <w:sz w:val="22"/>
          <w:szCs w:val="22"/>
          <w:lang w:val="sk-SK"/>
        </w:rPr>
      </w:pPr>
    </w:p>
    <w:p w:rsidR="000665E8" w:rsidRPr="00836B7E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predkladá:</w:t>
      </w: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ab/>
      </w:r>
      <w:r w:rsidRPr="00836B7E">
        <w:rPr>
          <w:rFonts w:ascii="Arial" w:hAnsi="Arial" w:cs="Arial"/>
          <w:bCs/>
          <w:color w:val="000000"/>
          <w:sz w:val="22"/>
          <w:szCs w:val="22"/>
          <w:u w:val="single"/>
          <w:lang w:val="sk-SK"/>
        </w:rPr>
        <w:t>Materiál obsahuje:</w:t>
      </w:r>
    </w:p>
    <w:p w:rsidR="000665E8" w:rsidRPr="00836B7E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Pr="00836B7E" w:rsidRDefault="000665E8" w:rsidP="000665E8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>RNDr. Martin Zaťovič</w:t>
      </w:r>
      <w:r w:rsidRPr="00836B7E">
        <w:rPr>
          <w:rFonts w:ascii="Arial" w:hAnsi="Arial" w:cs="Arial"/>
          <w:b/>
          <w:bCs/>
          <w:color w:val="000000"/>
          <w:sz w:val="22"/>
          <w:szCs w:val="22"/>
          <w:lang w:val="sk-SK"/>
        </w:rPr>
        <w:tab/>
      </w: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>1.  Návrh uznesenia</w:t>
      </w:r>
    </w:p>
    <w:p w:rsidR="000665E8" w:rsidRPr="00836B7E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podpredseda Bratislavského  </w:t>
      </w: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>2.  Dôvodová správa</w:t>
      </w:r>
    </w:p>
    <w:p w:rsidR="000665E8" w:rsidRPr="00836B7E" w:rsidRDefault="000665E8" w:rsidP="000665E8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>samosprávneho kraja</w:t>
      </w: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ab/>
        <w:t>3.  Stanoviská komisií</w:t>
      </w:r>
    </w:p>
    <w:p w:rsidR="003F4C55" w:rsidRPr="00836B7E" w:rsidRDefault="003F4C55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665E8" w:rsidRPr="00836B7E" w:rsidRDefault="000665E8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0665E8" w:rsidRDefault="00652C2F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 w:rsidRPr="00652C2F">
        <w:rPr>
          <w:rFonts w:ascii="Arial" w:hAnsi="Arial" w:cs="Arial"/>
          <w:sz w:val="22"/>
          <w:szCs w:val="22"/>
          <w:lang w:val="sk-SK"/>
        </w:rPr>
        <w:t>PhDr. Gabriella Németh</w:t>
      </w:r>
    </w:p>
    <w:p w:rsidR="00652C2F" w:rsidRDefault="00652C2F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Podpredsedníčka Bratislavského</w:t>
      </w:r>
    </w:p>
    <w:p w:rsidR="00652C2F" w:rsidRPr="00652C2F" w:rsidRDefault="00652C2F" w:rsidP="003F4C55">
      <w:pPr>
        <w:jc w:val="both"/>
        <w:rPr>
          <w:rFonts w:ascii="Arial" w:hAnsi="Arial" w:cs="Arial"/>
          <w:sz w:val="22"/>
          <w:szCs w:val="22"/>
          <w:lang w:val="sk-SK"/>
        </w:rPr>
      </w:pPr>
      <w:r>
        <w:rPr>
          <w:rFonts w:ascii="Arial" w:hAnsi="Arial" w:cs="Arial"/>
          <w:sz w:val="22"/>
          <w:szCs w:val="22"/>
          <w:lang w:val="sk-SK"/>
        </w:rPr>
        <w:t>Samosprávneho kraja</w:t>
      </w:r>
    </w:p>
    <w:p w:rsidR="00652C2F" w:rsidRPr="00836B7E" w:rsidRDefault="00652C2F" w:rsidP="003F4C55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836B7E">
        <w:rPr>
          <w:rFonts w:ascii="Arial" w:hAnsi="Arial" w:cs="Arial"/>
          <w:sz w:val="22"/>
          <w:szCs w:val="22"/>
          <w:u w:val="single"/>
          <w:lang w:val="sk-SK"/>
        </w:rPr>
        <w:t>Zodpovedný: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Mgr. Barbora Lukáčová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riaditeľka Odboru stratégie, územného rozvoja a riadenia projektov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836B7E">
        <w:rPr>
          <w:rFonts w:ascii="Arial" w:hAnsi="Arial" w:cs="Arial"/>
          <w:sz w:val="22"/>
          <w:szCs w:val="22"/>
          <w:u w:val="single"/>
          <w:lang w:val="sk-SK"/>
        </w:rPr>
        <w:t>Spracovatelia: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Ing. Michal Beniač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vedúci Oddelenia riadenia projektov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 xml:space="preserve">Ing. arch. Joana Holčíková </w:t>
      </w:r>
    </w:p>
    <w:p w:rsidR="00F97BC7" w:rsidRPr="00836B7E" w:rsidRDefault="00F97BC7" w:rsidP="00F97BC7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referent Oddelenia stratégie, územného rozvoja</w:t>
      </w:r>
    </w:p>
    <w:p w:rsidR="000665E8" w:rsidRPr="00836B7E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F97BC7" w:rsidRPr="00836B7E" w:rsidRDefault="00F97BC7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Pr="00836B7E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</w:p>
    <w:p w:rsidR="000665E8" w:rsidRPr="00836B7E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  <w:bookmarkStart w:id="0" w:name="_GoBack"/>
      <w:bookmarkEnd w:id="0"/>
    </w:p>
    <w:p w:rsidR="000665E8" w:rsidRPr="00836B7E" w:rsidRDefault="000665E8" w:rsidP="000665E8">
      <w:pPr>
        <w:jc w:val="center"/>
        <w:rPr>
          <w:rFonts w:ascii="Arial" w:hAnsi="Arial" w:cs="Arial"/>
          <w:bCs/>
          <w:color w:val="000000"/>
          <w:sz w:val="22"/>
          <w:szCs w:val="22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>Bratislava</w:t>
      </w:r>
    </w:p>
    <w:p w:rsidR="003F4C55" w:rsidRPr="00836B7E" w:rsidRDefault="00F97BC7" w:rsidP="003F4C55">
      <w:pPr>
        <w:jc w:val="center"/>
        <w:rPr>
          <w:rFonts w:ascii="Arial" w:hAnsi="Arial" w:cs="Arial"/>
          <w:spacing w:val="70"/>
          <w:lang w:val="sk-SK"/>
        </w:rPr>
      </w:pPr>
      <w:r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>Jún</w:t>
      </w:r>
      <w:r w:rsidR="000665E8" w:rsidRPr="00836B7E">
        <w:rPr>
          <w:rFonts w:ascii="Arial" w:hAnsi="Arial" w:cs="Arial"/>
          <w:bCs/>
          <w:color w:val="000000"/>
          <w:sz w:val="22"/>
          <w:szCs w:val="22"/>
          <w:lang w:val="sk-SK"/>
        </w:rPr>
        <w:t xml:space="preserve"> 2016</w:t>
      </w:r>
      <w:r w:rsidR="00E37A71" w:rsidRPr="00836B7E">
        <w:rPr>
          <w:rFonts w:ascii="Arial" w:hAnsi="Arial" w:cs="Arial"/>
          <w:spacing w:val="70"/>
          <w:sz w:val="22"/>
          <w:szCs w:val="22"/>
          <w:lang w:val="sk-SK"/>
        </w:rPr>
        <w:br w:type="page"/>
      </w:r>
      <w:r w:rsidR="003F4C55" w:rsidRPr="00836B7E">
        <w:rPr>
          <w:rFonts w:ascii="Arial" w:hAnsi="Arial" w:cs="Arial"/>
          <w:spacing w:val="70"/>
          <w:lang w:val="sk-SK"/>
        </w:rPr>
        <w:lastRenderedPageBreak/>
        <w:t>Návrh uznesenia</w:t>
      </w:r>
    </w:p>
    <w:p w:rsidR="003F4C55" w:rsidRPr="00836B7E" w:rsidRDefault="003F4C55" w:rsidP="003F4C55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3F4C55" w:rsidRPr="00836B7E" w:rsidRDefault="003F4C55" w:rsidP="003F4C55">
      <w:pPr>
        <w:jc w:val="center"/>
        <w:rPr>
          <w:rFonts w:ascii="Arial" w:hAnsi="Arial" w:cs="Arial"/>
          <w:lang w:val="sk-SK"/>
        </w:rPr>
      </w:pPr>
    </w:p>
    <w:p w:rsidR="00CD5CC0" w:rsidRPr="00836B7E" w:rsidRDefault="00CD5CC0" w:rsidP="00CD5CC0">
      <w:pPr>
        <w:jc w:val="center"/>
        <w:outlineLvl w:val="0"/>
        <w:rPr>
          <w:rFonts w:ascii="Arial" w:hAnsi="Arial" w:cs="Arial"/>
          <w:b/>
          <w:lang w:val="sk-SK"/>
        </w:rPr>
      </w:pPr>
      <w:r w:rsidRPr="00836B7E">
        <w:rPr>
          <w:rFonts w:ascii="Arial" w:hAnsi="Arial" w:cs="Arial"/>
          <w:b/>
          <w:lang w:val="sk-SK"/>
        </w:rPr>
        <w:t>UZNESENIE č. ....... / 2016</w:t>
      </w:r>
    </w:p>
    <w:p w:rsidR="00CD5CC0" w:rsidRPr="00836B7E" w:rsidRDefault="00CD5CC0" w:rsidP="00CD5CC0">
      <w:pPr>
        <w:jc w:val="center"/>
        <w:outlineLvl w:val="0"/>
        <w:rPr>
          <w:rFonts w:ascii="Arial" w:hAnsi="Arial" w:cs="Arial"/>
          <w:b/>
          <w:lang w:val="sk-SK"/>
        </w:rPr>
      </w:pPr>
    </w:p>
    <w:p w:rsidR="00CD5CC0" w:rsidRPr="00836B7E" w:rsidRDefault="00CD5CC0" w:rsidP="00CD5CC0">
      <w:pPr>
        <w:jc w:val="center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zo dňa 24.06.2016</w:t>
      </w:r>
    </w:p>
    <w:p w:rsidR="00CD5CC0" w:rsidRPr="00836B7E" w:rsidRDefault="00CD5CC0" w:rsidP="00CD5CC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spacing w:line="276" w:lineRule="auto"/>
        <w:outlineLvl w:val="0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Zastupiteľstvo Bratislavského samosprávneho kraja po prerokovaní materiálu</w:t>
      </w:r>
    </w:p>
    <w:p w:rsidR="00CD5CC0" w:rsidRPr="00836B7E" w:rsidRDefault="00CD5CC0" w:rsidP="00CD5CC0">
      <w:pPr>
        <w:jc w:val="center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pStyle w:val="Zkladntext3"/>
        <w:numPr>
          <w:ilvl w:val="0"/>
          <w:numId w:val="13"/>
        </w:numPr>
        <w:jc w:val="center"/>
        <w:outlineLvl w:val="0"/>
        <w:rPr>
          <w:rFonts w:ascii="Arial" w:hAnsi="Arial" w:cs="Arial"/>
          <w:b/>
          <w:lang w:val="sk-SK"/>
        </w:rPr>
      </w:pPr>
      <w:r w:rsidRPr="00836B7E">
        <w:rPr>
          <w:rFonts w:ascii="Arial" w:hAnsi="Arial" w:cs="Arial"/>
          <w:b/>
          <w:lang w:val="sk-SK"/>
        </w:rPr>
        <w:t>s c h v a ľ u j e</w:t>
      </w:r>
    </w:p>
    <w:p w:rsidR="00CD5CC0" w:rsidRPr="00836B7E" w:rsidRDefault="00CD5CC0" w:rsidP="00CD5CC0">
      <w:pPr>
        <w:pStyle w:val="Zkladntext3"/>
        <w:rPr>
          <w:rFonts w:ascii="Arial" w:hAnsi="Arial" w:cs="Arial"/>
          <w:b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b/>
          <w:sz w:val="22"/>
          <w:szCs w:val="22"/>
          <w:lang w:val="sk-SK"/>
        </w:rPr>
        <w:t>A.1</w:t>
      </w:r>
      <w:r w:rsidRPr="00836B7E">
        <w:rPr>
          <w:rFonts w:ascii="Arial" w:hAnsi="Arial" w:cs="Arial"/>
          <w:sz w:val="22"/>
          <w:szCs w:val="22"/>
          <w:lang w:val="sk-SK"/>
        </w:rPr>
        <w:t xml:space="preserve"> vstup BSK ako partnera do projektu </w:t>
      </w:r>
      <w:r w:rsidR="00836B7E" w:rsidRPr="00836B7E">
        <w:rPr>
          <w:rFonts w:ascii="Arial" w:hAnsi="Arial" w:cs="Arial"/>
          <w:sz w:val="22"/>
          <w:szCs w:val="22"/>
          <w:lang w:val="sk-SK"/>
        </w:rPr>
        <w:t xml:space="preserve">„SACRA VELO“ </w:t>
      </w:r>
      <w:r w:rsidRPr="00836B7E">
        <w:rPr>
          <w:rFonts w:ascii="Arial" w:hAnsi="Arial" w:cs="Arial"/>
          <w:sz w:val="20"/>
          <w:szCs w:val="20"/>
          <w:lang w:val="sk-SK"/>
        </w:rPr>
        <w:t>a predloženie Žiadosti o </w:t>
      </w:r>
      <w:r w:rsidR="000369F5">
        <w:rPr>
          <w:rFonts w:ascii="Arial" w:hAnsi="Arial" w:cs="Arial"/>
          <w:sz w:val="20"/>
          <w:szCs w:val="20"/>
          <w:lang w:val="sk-SK"/>
        </w:rPr>
        <w:t>N</w:t>
      </w:r>
      <w:r w:rsidRPr="00836B7E">
        <w:rPr>
          <w:rFonts w:ascii="Arial" w:hAnsi="Arial" w:cs="Arial"/>
          <w:sz w:val="20"/>
          <w:szCs w:val="20"/>
          <w:lang w:val="sk-SK"/>
        </w:rPr>
        <w:t xml:space="preserve">FP v rámci Výzvy </w:t>
      </w:r>
      <w:r w:rsidRPr="00836B7E">
        <w:rPr>
          <w:rFonts w:ascii="Arial" w:hAnsi="Arial" w:cs="Arial"/>
          <w:sz w:val="22"/>
          <w:szCs w:val="22"/>
          <w:lang w:val="sk-SK"/>
        </w:rPr>
        <w:t>Programu spolupráce Interreg V-A SK – HU 2014-2020, Prioritná os č.1 „Príroda a kultúra“</w:t>
      </w:r>
      <w:r w:rsidR="008925E9">
        <w:rPr>
          <w:rFonts w:ascii="Arial" w:hAnsi="Arial" w:cs="Arial"/>
          <w:sz w:val="22"/>
          <w:szCs w:val="22"/>
          <w:lang w:val="sk-SK"/>
        </w:rPr>
        <w:t>,</w:t>
      </w:r>
      <w:r w:rsidRPr="00836B7E">
        <w:rPr>
          <w:rFonts w:ascii="Arial" w:hAnsi="Arial" w:cs="Arial"/>
          <w:sz w:val="22"/>
          <w:szCs w:val="22"/>
          <w:lang w:val="sk-SK"/>
        </w:rPr>
        <w:t xml:space="preserve"> </w:t>
      </w:r>
      <w:r w:rsidRPr="00836B7E">
        <w:rPr>
          <w:rFonts w:ascii="Arial" w:hAnsi="Arial" w:cs="Arial"/>
          <w:sz w:val="20"/>
          <w:szCs w:val="20"/>
          <w:lang w:val="sk-SK"/>
        </w:rPr>
        <w:t xml:space="preserve">za účelom realizácie projektu </w:t>
      </w:r>
      <w:r w:rsidRPr="00836B7E">
        <w:rPr>
          <w:rFonts w:ascii="Arial" w:hAnsi="Arial" w:cs="Arial"/>
          <w:sz w:val="22"/>
          <w:szCs w:val="22"/>
          <w:lang w:val="sk-SK"/>
        </w:rPr>
        <w:t>„SACRA VELO“.</w:t>
      </w: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pStyle w:val="Zkladntext3"/>
        <w:jc w:val="left"/>
        <w:rPr>
          <w:rFonts w:ascii="Arial" w:hAnsi="Arial" w:cs="Arial"/>
          <w:color w:val="FF0000"/>
          <w:lang w:val="sk-SK"/>
        </w:rPr>
      </w:pPr>
    </w:p>
    <w:p w:rsidR="00CD5CC0" w:rsidRPr="00836B7E" w:rsidRDefault="00CD5CC0" w:rsidP="00CD5CC0">
      <w:pPr>
        <w:pStyle w:val="Zkladntext3"/>
        <w:jc w:val="left"/>
        <w:rPr>
          <w:rFonts w:ascii="Arial" w:hAnsi="Arial" w:cs="Arial"/>
          <w:lang w:val="sk-SK"/>
        </w:rPr>
      </w:pPr>
      <w:r w:rsidRPr="00836B7E">
        <w:rPr>
          <w:rFonts w:ascii="Arial" w:hAnsi="Arial" w:cs="Arial"/>
          <w:b/>
          <w:lang w:val="sk-SK"/>
        </w:rPr>
        <w:t>A.2</w:t>
      </w:r>
      <w:r w:rsidRPr="00836B7E">
        <w:rPr>
          <w:rFonts w:ascii="Arial" w:hAnsi="Arial" w:cs="Arial"/>
          <w:lang w:val="sk-SK"/>
        </w:rPr>
        <w:t xml:space="preserve">   povinné vlastné spolufinancovanie projektu vo výške 5%, t.j. 43 015,65 EUR.</w:t>
      </w:r>
    </w:p>
    <w:p w:rsidR="00CD5CC0" w:rsidRPr="00836B7E" w:rsidRDefault="00CD5CC0" w:rsidP="00CD5CC0">
      <w:pPr>
        <w:pStyle w:val="Zkladntext3"/>
        <w:jc w:val="left"/>
        <w:rPr>
          <w:rFonts w:ascii="Arial" w:hAnsi="Arial" w:cs="Arial"/>
          <w:lang w:val="sk-SK"/>
        </w:rPr>
      </w:pPr>
    </w:p>
    <w:p w:rsidR="00CD5CC0" w:rsidRPr="00836B7E" w:rsidRDefault="00CD5CC0" w:rsidP="00CD5CC0">
      <w:pPr>
        <w:ind w:left="360"/>
        <w:rPr>
          <w:rFonts w:ascii="Arial" w:hAnsi="Arial" w:cs="Arial"/>
          <w:bCs/>
          <w:sz w:val="22"/>
          <w:szCs w:val="22"/>
          <w:lang w:val="sk-SK"/>
        </w:rPr>
      </w:pPr>
    </w:p>
    <w:p w:rsidR="00CD5CC0" w:rsidRPr="00836B7E" w:rsidRDefault="00CD5CC0" w:rsidP="00CD5CC0">
      <w:pPr>
        <w:numPr>
          <w:ilvl w:val="0"/>
          <w:numId w:val="1"/>
        </w:numPr>
        <w:jc w:val="center"/>
        <w:rPr>
          <w:rFonts w:ascii="Arial" w:hAnsi="Arial" w:cs="Arial"/>
          <w:b/>
          <w:sz w:val="22"/>
          <w:szCs w:val="22"/>
          <w:lang w:val="sk-SK"/>
        </w:rPr>
      </w:pPr>
      <w:r w:rsidRPr="00836B7E">
        <w:rPr>
          <w:rFonts w:ascii="Arial" w:hAnsi="Arial" w:cs="Arial"/>
          <w:b/>
          <w:sz w:val="22"/>
          <w:szCs w:val="22"/>
          <w:lang w:val="sk-SK"/>
        </w:rPr>
        <w:t>u k l a d á</w:t>
      </w:r>
    </w:p>
    <w:p w:rsidR="00CD5CC0" w:rsidRPr="00836B7E" w:rsidRDefault="00CD5CC0" w:rsidP="00CD5CC0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CD5CC0" w:rsidRPr="00836B7E" w:rsidRDefault="00CD5CC0" w:rsidP="00CD5CC0">
      <w:pPr>
        <w:jc w:val="center"/>
        <w:rPr>
          <w:rFonts w:ascii="Arial" w:hAnsi="Arial" w:cs="Arial"/>
          <w:b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  <w:r w:rsidRPr="00836B7E">
        <w:rPr>
          <w:rFonts w:ascii="Arial" w:hAnsi="Arial" w:cs="Arial"/>
          <w:sz w:val="22"/>
          <w:szCs w:val="22"/>
          <w:u w:val="single"/>
          <w:lang w:val="sk-SK"/>
        </w:rPr>
        <w:t>riaditeľovi Úradu Bratislavského samosprávneho kraja</w:t>
      </w: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u w:val="single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>zabezpečiť vyčlenenie finančných prostriedkov na predfinancovanie projektových aktivít BSK v rozpočte BSK na roky 2017 – 2020 vo výške 860 313,00 EUR pri povinnom vlastnom spolufinancovaní vo výške 5 %, t.j. 43 015,65  EUR.</w:t>
      </w:r>
    </w:p>
    <w:p w:rsidR="00CD5CC0" w:rsidRPr="00836B7E" w:rsidRDefault="00CD5CC0" w:rsidP="00CD5CC0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ind w:left="360" w:hanging="360"/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</w:r>
      <w:r w:rsidRPr="00836B7E">
        <w:rPr>
          <w:rFonts w:ascii="Arial" w:hAnsi="Arial" w:cs="Arial"/>
          <w:sz w:val="22"/>
          <w:szCs w:val="22"/>
          <w:lang w:val="sk-SK"/>
        </w:rPr>
        <w:tab/>
        <w:t xml:space="preserve">                     T: 30.09.2016</w:t>
      </w: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CD5CC0" w:rsidRPr="00836B7E" w:rsidRDefault="00CD5CC0" w:rsidP="00CD5CC0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445A5B" w:rsidRPr="00836B7E" w:rsidRDefault="00445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D83A5B" w:rsidRPr="00836B7E" w:rsidRDefault="00D83A5B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E05F4C" w:rsidRPr="00836B7E" w:rsidRDefault="00E05F4C" w:rsidP="00144141">
      <w:pPr>
        <w:jc w:val="both"/>
        <w:rPr>
          <w:rFonts w:ascii="Arial" w:hAnsi="Arial" w:cs="Arial"/>
          <w:sz w:val="22"/>
          <w:szCs w:val="22"/>
          <w:lang w:val="sk-SK"/>
        </w:rPr>
      </w:pPr>
    </w:p>
    <w:p w:rsidR="005D2FB1" w:rsidRPr="00836B7E" w:rsidRDefault="00F81462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  <w:r w:rsidRPr="00836B7E">
        <w:rPr>
          <w:rFonts w:ascii="Arial" w:hAnsi="Arial" w:cs="Arial"/>
          <w:b/>
          <w:bCs/>
          <w:sz w:val="22"/>
          <w:szCs w:val="22"/>
          <w:lang w:val="sk-SK"/>
        </w:rPr>
        <w:br w:type="page"/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lastRenderedPageBreak/>
        <w:t>D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ô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d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o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s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> 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p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r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á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v</w:t>
      </w:r>
      <w:r w:rsidR="00445A5B" w:rsidRPr="00836B7E">
        <w:rPr>
          <w:rFonts w:ascii="Arial" w:hAnsi="Arial" w:cs="Arial"/>
          <w:b/>
          <w:bCs/>
          <w:sz w:val="22"/>
          <w:szCs w:val="22"/>
          <w:lang w:val="sk-SK"/>
        </w:rPr>
        <w:t xml:space="preserve"> </w:t>
      </w:r>
      <w:r w:rsidR="005D2FB1" w:rsidRPr="00836B7E">
        <w:rPr>
          <w:rFonts w:ascii="Arial" w:hAnsi="Arial" w:cs="Arial"/>
          <w:b/>
          <w:bCs/>
          <w:sz w:val="22"/>
          <w:szCs w:val="22"/>
          <w:lang w:val="sk-SK"/>
        </w:rPr>
        <w:t>a</w:t>
      </w:r>
    </w:p>
    <w:p w:rsidR="005D2FB1" w:rsidRPr="00836B7E" w:rsidRDefault="005D2FB1" w:rsidP="005D2FB1">
      <w:pPr>
        <w:jc w:val="center"/>
        <w:rPr>
          <w:rFonts w:ascii="Arial" w:hAnsi="Arial" w:cs="Arial"/>
          <w:b/>
          <w:bCs/>
          <w:sz w:val="22"/>
          <w:szCs w:val="22"/>
          <w:lang w:val="sk-SK"/>
        </w:rPr>
      </w:pPr>
    </w:p>
    <w:p w:rsidR="00AF759E" w:rsidRPr="00297F41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Idea</w:t>
      </w:r>
      <w:r w:rsidRPr="00297F41">
        <w:rPr>
          <w:rFonts w:ascii="Arial" w:hAnsi="Arial" w:cs="Arial"/>
        </w:rPr>
        <w:t xml:space="preserve"> projektu </w:t>
      </w:r>
      <w:r>
        <w:rPr>
          <w:rFonts w:ascii="Arial" w:hAnsi="Arial" w:cs="Arial"/>
        </w:rPr>
        <w:t>„</w:t>
      </w:r>
      <w:r w:rsidRPr="00297F41">
        <w:rPr>
          <w:rFonts w:ascii="Arial" w:hAnsi="Arial" w:cs="Arial"/>
        </w:rPr>
        <w:t xml:space="preserve">SACRA VELO“ </w:t>
      </w:r>
      <w:r>
        <w:rPr>
          <w:rFonts w:ascii="Arial" w:hAnsi="Arial" w:cs="Arial"/>
        </w:rPr>
        <w:t>pochádza ešte z r.2009, kedy župa</w:t>
      </w:r>
      <w:r w:rsidRPr="00297F41">
        <w:t xml:space="preserve"> </w:t>
      </w:r>
      <w:r w:rsidRPr="00297F41">
        <w:rPr>
          <w:rFonts w:ascii="Arial" w:hAnsi="Arial" w:cs="Arial"/>
        </w:rPr>
        <w:t xml:space="preserve">Győr-Moson-Sopron </w:t>
      </w:r>
      <w:r>
        <w:rPr>
          <w:rFonts w:ascii="Arial" w:hAnsi="Arial" w:cs="Arial"/>
        </w:rPr>
        <w:t xml:space="preserve">ako iniciátor myšlienky priniesol návrh na vytvorenie tematickej cyklotrasy, ktorá by spájala územie ich kraja a s presahom do Bratislavského aj Trnavského prepájala významné sakrálne pamiatky ekologickou dopravou. V novom programovom období 2014 – 2020 sme spoločne aj s ďalšími partnermi rozvinuli túto myšlienku do konkrétneho projektového zámeru a hľadali možnosti na jej financovanie, ktoré vzhľadom na charakter projektu  umožňuje najmä </w:t>
      </w:r>
      <w:r w:rsidRPr="006A7CEF">
        <w:rPr>
          <w:rFonts w:ascii="Arial" w:hAnsi="Arial" w:cs="Arial"/>
        </w:rPr>
        <w:t>Program spolupráce Interreg V-A SK – HU 2014-2020</w:t>
      </w:r>
      <w:r>
        <w:rPr>
          <w:rFonts w:ascii="Arial" w:hAnsi="Arial" w:cs="Arial"/>
        </w:rPr>
        <w:t xml:space="preserve">. 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Pr="001A6BFC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1A6BFC">
        <w:rPr>
          <w:rFonts w:ascii="Arial" w:hAnsi="Arial" w:cs="Arial"/>
        </w:rPr>
        <w:t>V rámci Akčn</w:t>
      </w:r>
      <w:r>
        <w:rPr>
          <w:rFonts w:ascii="Arial" w:hAnsi="Arial" w:cs="Arial"/>
        </w:rPr>
        <w:t>ého</w:t>
      </w:r>
      <w:r w:rsidRPr="001A6BFC">
        <w:rPr>
          <w:rFonts w:ascii="Arial" w:hAnsi="Arial" w:cs="Arial"/>
        </w:rPr>
        <w:t xml:space="preserve"> plán</w:t>
      </w:r>
      <w:r>
        <w:rPr>
          <w:rFonts w:ascii="Arial" w:hAnsi="Arial" w:cs="Arial"/>
        </w:rPr>
        <w:t>u</w:t>
      </w:r>
      <w:r w:rsidRPr="001A6BFC">
        <w:rPr>
          <w:rFonts w:ascii="Arial" w:hAnsi="Arial" w:cs="Arial"/>
        </w:rPr>
        <w:t xml:space="preserve"> Úradu BSK pre implementáciu PHSR BSK na roky 2014-2020</w:t>
      </w:r>
      <w:r>
        <w:rPr>
          <w:rFonts w:ascii="Arial" w:hAnsi="Arial" w:cs="Arial"/>
        </w:rPr>
        <w:t xml:space="preserve"> je projekt </w:t>
      </w:r>
      <w:r w:rsidRPr="009C3280">
        <w:rPr>
          <w:rFonts w:ascii="Arial" w:hAnsi="Arial" w:cs="Arial"/>
        </w:rPr>
        <w:t>„SACRA VELO</w:t>
      </w:r>
      <w:r>
        <w:rPr>
          <w:rFonts w:ascii="Arial" w:hAnsi="Arial" w:cs="Arial"/>
        </w:rPr>
        <w:t xml:space="preserve">“ vedený pod číslom OSÚRaRP_23.  </w:t>
      </w: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Pr="0028571B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28571B">
        <w:rPr>
          <w:rFonts w:ascii="Arial" w:hAnsi="Arial" w:cs="Arial"/>
          <w:b/>
        </w:rPr>
        <w:t>Bratislavský samosprávny kraj má ambíciu uchádzať sa o podporu projektových aktivít pripravovaného projektu „SACRA VELO“ v rámci 1. výzvy Programu spolupráce Interreg V-A SK – HU 2014-2020, Prioritná os č.1 „Príroda a kultúra“, Investičná priorita 6c: „Zachovanie a ochrana životného prostredia a podpora efektívneho využívania zdrojov“.</w:t>
      </w: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Pr="009C3280" w:rsidRDefault="00AF759E" w:rsidP="00AF759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sk-SK" w:eastAsia="en-US"/>
        </w:rPr>
      </w:pPr>
      <w:r w:rsidRPr="0028571B">
        <w:rPr>
          <w:rFonts w:ascii="Arial" w:eastAsia="Calibri" w:hAnsi="Arial" w:cs="Arial"/>
          <w:sz w:val="22"/>
          <w:szCs w:val="22"/>
          <w:lang w:val="sk-SK" w:eastAsia="en-US"/>
        </w:rPr>
        <w:t>Programu spolupráce Interreg V-A SK – HU 2014-2020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 xml:space="preserve"> poskytuje v prípade úspešnosti projektu financovanie z Európskeho fondu regionálneho rozvoja pre samosprávy vo výške 85 % zo žiadaných výdavkov, pričom sa jedná o</w:t>
      </w:r>
      <w:r>
        <w:rPr>
          <w:rFonts w:ascii="Arial" w:eastAsia="Calibri" w:hAnsi="Arial" w:cs="Arial"/>
          <w:sz w:val="22"/>
          <w:szCs w:val="22"/>
          <w:lang w:val="sk-SK" w:eastAsia="en-US"/>
        </w:rPr>
        <w:t xml:space="preserve"> systém 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>refundáci</w:t>
      </w:r>
      <w:r>
        <w:rPr>
          <w:rFonts w:ascii="Arial" w:eastAsia="Calibri" w:hAnsi="Arial" w:cs="Arial"/>
          <w:sz w:val="22"/>
          <w:szCs w:val="22"/>
          <w:lang w:val="sk-SK" w:eastAsia="en-US"/>
        </w:rPr>
        <w:t>e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>. Spolufinancovanie zo štátneho rozpočtu predstavuje 10 % z celkových žiadaných výdavkov na projekt. Cieľom partnerov je uchádzať sa o prostriedky z 1.výzvy Programu, vyhlásenie ktorej je plánované na 3. Q r. 2016. Trvanie výzvy bude 3 mesiace. V prípade schválenia projektu a úspešného podpísania Dohody o partnerstve, Zmluvy o poskytnutí nenávratného finančného príspevku z EFRR a Zmluvy o poskytnutí finančného príspevku zo štátneho rozpočtu SR</w:t>
      </w:r>
      <w:r>
        <w:rPr>
          <w:rFonts w:ascii="Arial" w:eastAsia="Calibri" w:hAnsi="Arial" w:cs="Arial"/>
          <w:sz w:val="22"/>
          <w:szCs w:val="22"/>
          <w:lang w:val="sk-SK" w:eastAsia="en-US"/>
        </w:rPr>
        <w:t>,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sk-SK" w:eastAsia="en-US"/>
        </w:rPr>
        <w:t>plánujeme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 xml:space="preserve"> začiatok implementácie projektu </w:t>
      </w:r>
      <w:r>
        <w:rPr>
          <w:rFonts w:ascii="Arial" w:eastAsia="Calibri" w:hAnsi="Arial" w:cs="Arial"/>
          <w:sz w:val="22"/>
          <w:szCs w:val="22"/>
          <w:lang w:val="sk-SK" w:eastAsia="en-US"/>
        </w:rPr>
        <w:t xml:space="preserve">na jar </w:t>
      </w:r>
      <w:r w:rsidRPr="009C3280">
        <w:rPr>
          <w:rFonts w:ascii="Arial" w:eastAsia="Calibri" w:hAnsi="Arial" w:cs="Arial"/>
          <w:sz w:val="22"/>
          <w:szCs w:val="22"/>
          <w:lang w:val="sk-SK" w:eastAsia="en-US"/>
        </w:rPr>
        <w:t xml:space="preserve">r. 2017.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9C3280">
        <w:rPr>
          <w:rFonts w:ascii="Arial" w:hAnsi="Arial" w:cs="Arial"/>
        </w:rPr>
        <w:t xml:space="preserve">Projektové partnerstvo konzorcia „SACRA VELO“ je zložené z </w:t>
      </w:r>
      <w:r w:rsidRPr="009C3280">
        <w:rPr>
          <w:rFonts w:ascii="Arial" w:hAnsi="Arial" w:cs="Arial"/>
          <w:b/>
        </w:rPr>
        <w:t>10 partnerov zo Slovenska a Maďarska</w:t>
      </w:r>
      <w:r w:rsidRPr="009C3280">
        <w:rPr>
          <w:rFonts w:ascii="Arial" w:hAnsi="Arial" w:cs="Arial"/>
        </w:rPr>
        <w:t xml:space="preserve"> v zložení:</w:t>
      </w: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Default="00AF759E" w:rsidP="00AF759E">
      <w:pPr>
        <w:jc w:val="both"/>
        <w:rPr>
          <w:rFonts w:ascii="Arial" w:hAnsi="Arial" w:cs="Arial"/>
          <w:sz w:val="22"/>
          <w:szCs w:val="22"/>
          <w:lang w:val="sk-SK"/>
        </w:rPr>
      </w:pPr>
      <w:r w:rsidRPr="009C3280">
        <w:rPr>
          <w:rFonts w:ascii="Arial" w:hAnsi="Arial" w:cs="Arial"/>
          <w:b/>
          <w:bCs/>
          <w:sz w:val="22"/>
          <w:szCs w:val="22"/>
          <w:lang w:val="sk-SK"/>
        </w:rPr>
        <w:t>Vedúci partner (nositeľ projektu</w:t>
      </w:r>
      <w:r w:rsidRPr="009C3280">
        <w:rPr>
          <w:rFonts w:ascii="Arial" w:hAnsi="Arial" w:cs="Arial"/>
          <w:bCs/>
          <w:sz w:val="22"/>
          <w:szCs w:val="22"/>
          <w:lang w:val="sk-SK"/>
        </w:rPr>
        <w:t>):</w:t>
      </w:r>
      <w:r w:rsidRPr="009C3280">
        <w:rPr>
          <w:rFonts w:ascii="Arial" w:hAnsi="Arial" w:cs="Arial"/>
          <w:sz w:val="22"/>
          <w:szCs w:val="22"/>
          <w:lang w:val="sk-SK"/>
        </w:rPr>
        <w:t xml:space="preserve">  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LP1 </w:t>
      </w:r>
      <w:r w:rsidRPr="009C3280"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 </w:t>
      </w:r>
      <w:r w:rsidRPr="009C3280">
        <w:rPr>
          <w:rFonts w:ascii="Arial" w:hAnsi="Arial" w:cs="Arial"/>
        </w:rPr>
        <w:t>Győr-Moson-Sopron - HU</w:t>
      </w:r>
    </w:p>
    <w:p w:rsidR="00AF759E" w:rsidRPr="009C3280" w:rsidRDefault="00AF759E" w:rsidP="00AF759E">
      <w:pPr>
        <w:jc w:val="both"/>
        <w:outlineLvl w:val="0"/>
        <w:rPr>
          <w:rFonts w:ascii="Arial" w:hAnsi="Arial" w:cs="Arial"/>
          <w:sz w:val="22"/>
          <w:szCs w:val="22"/>
          <w:lang w:val="sk-SK"/>
        </w:rPr>
      </w:pPr>
      <w:r w:rsidRPr="009C3280">
        <w:rPr>
          <w:rFonts w:ascii="Arial" w:hAnsi="Arial" w:cs="Arial"/>
          <w:b/>
          <w:bCs/>
          <w:sz w:val="22"/>
          <w:szCs w:val="22"/>
          <w:lang w:val="sk-SK"/>
        </w:rPr>
        <w:t>Partneri projektu</w:t>
      </w:r>
      <w:r w:rsidRPr="009C3280">
        <w:rPr>
          <w:rFonts w:ascii="Arial" w:hAnsi="Arial" w:cs="Arial"/>
          <w:bCs/>
          <w:sz w:val="22"/>
          <w:szCs w:val="22"/>
          <w:lang w:val="sk-SK"/>
        </w:rPr>
        <w:t>:</w:t>
      </w:r>
      <w:r w:rsidRPr="009C3280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PP2 </w:t>
      </w:r>
      <w:r w:rsidRPr="009C3280">
        <w:rPr>
          <w:rFonts w:ascii="Arial" w:eastAsia="Times New Roman" w:hAnsi="Arial" w:cs="Arial"/>
          <w:lang w:eastAsia="cs-CZ"/>
        </w:rPr>
        <w:tab/>
        <w:t>obec Szil - HU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PP3 </w:t>
      </w:r>
      <w:r w:rsidRPr="009C3280">
        <w:rPr>
          <w:rFonts w:ascii="Arial" w:eastAsia="Times New Roman" w:hAnsi="Arial" w:cs="Arial"/>
          <w:lang w:eastAsia="cs-CZ"/>
        </w:rPr>
        <w:tab/>
        <w:t>obec Máriakálnok – HU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PP4 </w:t>
      </w:r>
      <w:r w:rsidRPr="009C3280">
        <w:rPr>
          <w:rFonts w:ascii="Arial" w:eastAsia="Times New Roman" w:hAnsi="Arial" w:cs="Arial"/>
          <w:lang w:eastAsia="cs-CZ"/>
        </w:rPr>
        <w:tab/>
        <w:t>Arrabona EGTC - HU/SK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PP5 </w:t>
      </w:r>
      <w:r w:rsidRPr="009C3280">
        <w:rPr>
          <w:rFonts w:ascii="Arial" w:eastAsia="Times New Roman" w:hAnsi="Arial" w:cs="Arial"/>
          <w:lang w:eastAsia="cs-CZ"/>
        </w:rPr>
        <w:tab/>
        <w:t>Komárom-Esztergom Megyei Önkormányzat - HU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PP6 </w:t>
      </w:r>
      <w:r w:rsidRPr="009C3280">
        <w:rPr>
          <w:rFonts w:ascii="Arial" w:eastAsia="Times New Roman" w:hAnsi="Arial" w:cs="Arial"/>
          <w:lang w:eastAsia="cs-CZ"/>
        </w:rPr>
        <w:tab/>
        <w:t>obec Bajót - HU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PP7 </w:t>
      </w:r>
      <w:r w:rsidRPr="009C3280">
        <w:rPr>
          <w:rFonts w:ascii="Arial" w:eastAsia="Times New Roman" w:hAnsi="Arial" w:cs="Arial"/>
          <w:lang w:eastAsia="cs-CZ"/>
        </w:rPr>
        <w:tab/>
        <w:t>Trnavský samosprávny kraj - SK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PP8 </w:t>
      </w:r>
      <w:r w:rsidRPr="009C3280">
        <w:rPr>
          <w:rFonts w:ascii="Arial" w:eastAsia="Times New Roman" w:hAnsi="Arial" w:cs="Arial"/>
          <w:lang w:eastAsia="cs-CZ"/>
        </w:rPr>
        <w:tab/>
        <w:t>obec Báč - SK</w:t>
      </w:r>
    </w:p>
    <w:p w:rsidR="00AF759E" w:rsidRPr="009C3280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 xml:space="preserve">PP9 </w:t>
      </w:r>
      <w:r w:rsidRPr="009C3280">
        <w:rPr>
          <w:rFonts w:ascii="Arial" w:eastAsia="Times New Roman" w:hAnsi="Arial" w:cs="Arial"/>
          <w:lang w:eastAsia="cs-CZ"/>
        </w:rPr>
        <w:tab/>
        <w:t>Bratislavský samosprávny kraj - SK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eastAsia="Times New Roman" w:hAnsi="Arial" w:cs="Arial"/>
          <w:lang w:eastAsia="cs-CZ"/>
        </w:rPr>
      </w:pPr>
      <w:r w:rsidRPr="009C3280">
        <w:rPr>
          <w:rFonts w:ascii="Arial" w:eastAsia="Times New Roman" w:hAnsi="Arial" w:cs="Arial"/>
          <w:lang w:eastAsia="cs-CZ"/>
        </w:rPr>
        <w:t>PP10</w:t>
      </w:r>
      <w:r w:rsidRPr="009C3280">
        <w:rPr>
          <w:rFonts w:ascii="Arial" w:eastAsia="Times New Roman" w:hAnsi="Arial" w:cs="Arial"/>
          <w:lang w:eastAsia="cs-CZ"/>
        </w:rPr>
        <w:tab/>
        <w:t xml:space="preserve">obec Marianka </w:t>
      </w:r>
      <w:r>
        <w:rPr>
          <w:rFonts w:ascii="Arial" w:eastAsia="Times New Roman" w:hAnsi="Arial" w:cs="Arial"/>
          <w:lang w:eastAsia="cs-CZ"/>
        </w:rPr>
        <w:t>–</w:t>
      </w:r>
      <w:r w:rsidRPr="009C3280">
        <w:rPr>
          <w:rFonts w:ascii="Arial" w:eastAsia="Times New Roman" w:hAnsi="Arial" w:cs="Arial"/>
          <w:lang w:eastAsia="cs-CZ"/>
        </w:rPr>
        <w:t xml:space="preserve"> SK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FD0799" w:rsidRPr="004217B2" w:rsidRDefault="00FD0799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Pr="002905EB" w:rsidRDefault="00AF759E" w:rsidP="00AF759E">
      <w:pPr>
        <w:pStyle w:val="Bezriadkovania"/>
        <w:spacing w:line="276" w:lineRule="auto"/>
        <w:jc w:val="both"/>
        <w:rPr>
          <w:rFonts w:ascii="Arial" w:eastAsia="MS Gothic" w:hAnsi="Arial" w:cs="Arial"/>
          <w:b/>
          <w:bCs/>
          <w:iCs/>
          <w:color w:val="000000"/>
        </w:rPr>
      </w:pPr>
      <w:r w:rsidRPr="002905EB">
        <w:rPr>
          <w:rFonts w:ascii="Arial" w:eastAsia="MS Gothic" w:hAnsi="Arial" w:cs="Arial"/>
          <w:b/>
          <w:bCs/>
          <w:iCs/>
          <w:color w:val="000000"/>
        </w:rPr>
        <w:lastRenderedPageBreak/>
        <w:t xml:space="preserve">Hlavný cieľ projektu: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  <w:r w:rsidRPr="002905EB">
        <w:rPr>
          <w:rFonts w:ascii="Arial" w:hAnsi="Arial" w:cs="Arial"/>
        </w:rPr>
        <w:t xml:space="preserve">Hlavným cieľom projektu je prostredníctvom spojenia prvkov cirkevnej a aktívnej turistiky vytvoriť cezhraničnú tematickú </w:t>
      </w:r>
      <w:r>
        <w:rPr>
          <w:rFonts w:ascii="Arial" w:hAnsi="Arial" w:cs="Arial"/>
        </w:rPr>
        <w:t>cyklotrasu</w:t>
      </w:r>
      <w:r w:rsidRPr="002905EB">
        <w:rPr>
          <w:rFonts w:ascii="Arial" w:hAnsi="Arial" w:cs="Arial"/>
        </w:rPr>
        <w:t xml:space="preserve">, ktorá spojí </w:t>
      </w:r>
      <w:r>
        <w:rPr>
          <w:rFonts w:ascii="Arial" w:hAnsi="Arial" w:cs="Arial"/>
        </w:rPr>
        <w:t>p</w:t>
      </w:r>
      <w:r w:rsidRPr="002905EB">
        <w:rPr>
          <w:rFonts w:ascii="Arial" w:hAnsi="Arial" w:cs="Arial"/>
        </w:rPr>
        <w:t xml:space="preserve">útnické cesty od rieky Rába, cez Dunaj </w:t>
      </w:r>
      <w:r>
        <w:rPr>
          <w:rFonts w:ascii="Arial" w:hAnsi="Arial" w:cs="Arial"/>
        </w:rPr>
        <w:t xml:space="preserve">až </w:t>
      </w:r>
      <w:r w:rsidRPr="002905EB">
        <w:rPr>
          <w:rFonts w:ascii="Arial" w:hAnsi="Arial" w:cs="Arial"/>
        </w:rPr>
        <w:t>po Moravu</w:t>
      </w:r>
      <w:r>
        <w:rPr>
          <w:rFonts w:ascii="Arial" w:hAnsi="Arial" w:cs="Arial"/>
        </w:rPr>
        <w:t xml:space="preserve"> ekologicky prijateľnou, cyklistickou dopravou</w:t>
      </w:r>
      <w:r w:rsidRPr="002905EB">
        <w:rPr>
          <w:rFonts w:ascii="Arial" w:hAnsi="Arial" w:cs="Arial"/>
        </w:rPr>
        <w:t>. Zvýši sa tým atraktivita a návštevnosť cezhraničného regiónu</w:t>
      </w:r>
      <w:r>
        <w:rPr>
          <w:rFonts w:ascii="Arial" w:hAnsi="Arial" w:cs="Arial"/>
        </w:rPr>
        <w:t xml:space="preserve"> a rozšíri </w:t>
      </w:r>
      <w:r w:rsidRPr="002905EB">
        <w:rPr>
          <w:rFonts w:ascii="Arial" w:hAnsi="Arial" w:cs="Arial"/>
        </w:rPr>
        <w:t>povedomie o kultúrnych a historických pamiatkach v širokom regióne</w:t>
      </w:r>
      <w:r>
        <w:rPr>
          <w:rFonts w:ascii="Arial" w:hAnsi="Arial" w:cs="Arial"/>
        </w:rPr>
        <w:t>.</w:t>
      </w:r>
      <w:r w:rsidRPr="002905EB">
        <w:rPr>
          <w:rFonts w:ascii="Arial" w:hAnsi="Arial" w:cs="Arial"/>
        </w:rPr>
        <w:t xml:space="preserve">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D163C0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území Bratislavského kraja je hlavná trasa SACRA VELO vedená po existujúcich cyklotrasách Eurovelo 6 a 13, ktoré sa ďalej napájajú na sieť existujúcich alebo novobudovaných cyklotrás v regióne, trasovaných po východnom cyklistickom obchvate kraja. BSK plánuje spolu vyznačiť 60 km cyklotrás, z ktorých je cca </w:t>
      </w:r>
      <w:r w:rsidR="006C25FF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km novovybudovaných. Ide najmä o úsek cyklotrás v k.ú. Bratislava –</w:t>
      </w:r>
      <w:r w:rsidR="006C25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Ivanka pri Dunaji a Vajnory známa pod názvom JURAVA II. (viď obr. nižšie „SV – concept Bratislava region“)</w:t>
      </w:r>
      <w:r w:rsidR="006C25F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Do siete SACRA VELO bude na území BSK zapojených cca 166 sakrálnych pamiatok v regióne, dostupné do 5-10 km z hlavnej trasy (viď obr. nižšie „SV - mobile application concept“). Ide nielen o kostoly, ale aj kaplnky, božie muky a kríže, či iné sakrálne zaujímavostí obcí. V rámci BSK sa do projektu zapojí ako samostatný partner aj obec Marianka, ktorá na svojom území v blízkosti pútnického areálu postaví a bude prevádzkovať cyklocentrum.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V rámci projektu bude spoločne vytvorená mapa územia v tlačenej a elektronickej podobe, ako aj mobilná aplikácia na orientáciu v území a lokalizáciu jednotlivých pamiatok. Pri vybraných z nich bude osadená aj orientačná mapa v teréne. Informácie o jednotlivých pamiatkach budú dostupné na internete a v aplikácií, ku ktorým bude návštevník v teréne nasmerovaný prostredníctvom QR kódov. Všetky materiály novej tematickej cesty budú vytvorené v štvorjazyčnej mutácií – slovenský, nemecký, anglický a maďarský jazyk. 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D36B96" w:rsidRDefault="00D36B96" w:rsidP="00AF759E">
      <w:pPr>
        <w:pStyle w:val="Bezriadkovania"/>
        <w:spacing w:line="276" w:lineRule="auto"/>
        <w:jc w:val="both"/>
        <w:rPr>
          <w:rFonts w:ascii="Arial" w:hAnsi="Arial" w:cs="Arial"/>
          <w:noProof/>
          <w:lang w:eastAsia="sk-SK"/>
        </w:rPr>
      </w:pPr>
    </w:p>
    <w:p w:rsidR="00D36B96" w:rsidRDefault="00D36B96" w:rsidP="00AF759E">
      <w:pPr>
        <w:pStyle w:val="Bezriadkovania"/>
        <w:spacing w:line="276" w:lineRule="auto"/>
        <w:jc w:val="both"/>
        <w:rPr>
          <w:rFonts w:ascii="Arial" w:hAnsi="Arial" w:cs="Arial"/>
          <w:noProof/>
          <w:lang w:eastAsia="sk-SK"/>
        </w:rPr>
      </w:pPr>
    </w:p>
    <w:p w:rsidR="00AF759E" w:rsidRDefault="00AF759E" w:rsidP="00D36B96">
      <w:pPr>
        <w:pStyle w:val="Bezriadkovania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inline distT="0" distB="0" distL="0" distR="0" wp14:anchorId="1BBA827C" wp14:editId="5D2C915B">
            <wp:extent cx="2387600" cy="3478966"/>
            <wp:effectExtent l="0" t="0" r="0" b="762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V concept BSK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32" t="6919" r="13565" b="6531"/>
                    <a:stretch/>
                  </pic:blipFill>
                  <pic:spPr bwMode="auto">
                    <a:xfrm>
                      <a:off x="0" y="0"/>
                      <a:ext cx="2404635" cy="3503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6B96">
        <w:rPr>
          <w:rFonts w:ascii="Arial" w:hAnsi="Arial" w:cs="Arial"/>
        </w:rPr>
        <w:t xml:space="preserve">              </w:t>
      </w:r>
      <w:r>
        <w:rPr>
          <w:rFonts w:ascii="Arial" w:hAnsi="Arial" w:cs="Arial"/>
          <w:noProof/>
          <w:lang w:eastAsia="sk-SK"/>
        </w:rPr>
        <w:drawing>
          <wp:inline distT="0" distB="0" distL="0" distR="0" wp14:anchorId="11D146C0" wp14:editId="2493DC70">
            <wp:extent cx="2532743" cy="3495553"/>
            <wp:effectExtent l="0" t="0" r="127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V mob app concept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5"/>
                    <a:stretch/>
                  </pic:blipFill>
                  <pic:spPr bwMode="auto">
                    <a:xfrm>
                      <a:off x="0" y="0"/>
                      <a:ext cx="2539802" cy="3505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AF759E" w:rsidRPr="009C3280" w:rsidRDefault="00AF759E" w:rsidP="00AF759E">
      <w:pPr>
        <w:pStyle w:val="Nadpis4"/>
        <w:spacing w:before="240" w:line="276" w:lineRule="auto"/>
        <w:rPr>
          <w:rFonts w:cs="Arial"/>
        </w:rPr>
      </w:pPr>
      <w:r w:rsidRPr="009C3280">
        <w:rPr>
          <w:rFonts w:cs="Arial"/>
        </w:rPr>
        <w:lastRenderedPageBreak/>
        <w:t xml:space="preserve">Relevantné cieľové skupiny: </w:t>
      </w:r>
    </w:p>
    <w:p w:rsidR="00AF759E" w:rsidRPr="009C3280" w:rsidRDefault="00AF759E" w:rsidP="00AF759E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k-SK"/>
        </w:rPr>
      </w:pPr>
      <w:r w:rsidRPr="009C3280">
        <w:rPr>
          <w:rFonts w:ascii="Arial" w:hAnsi="Arial" w:cs="Arial"/>
          <w:sz w:val="22"/>
          <w:szCs w:val="22"/>
          <w:lang w:val="sk-SK"/>
        </w:rPr>
        <w:t>Pútnici, turisti, cyklisti, školy;</w:t>
      </w:r>
    </w:p>
    <w:p w:rsidR="00AF759E" w:rsidRPr="009C3280" w:rsidRDefault="00AF759E" w:rsidP="00AF759E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sk-SK" w:eastAsia="sk-SK"/>
        </w:rPr>
      </w:pPr>
      <w:r w:rsidRPr="009C3280">
        <w:rPr>
          <w:rFonts w:ascii="Arial" w:hAnsi="Arial" w:cs="Arial"/>
          <w:sz w:val="22"/>
          <w:szCs w:val="22"/>
          <w:lang w:val="sk-SK"/>
        </w:rPr>
        <w:t>Obyvatelia dotknutých území, domáci a zahraniční návštevníci.</w:t>
      </w:r>
    </w:p>
    <w:p w:rsidR="00AF759E" w:rsidRPr="00584BC6" w:rsidRDefault="00AF759E" w:rsidP="00AF759E">
      <w:pPr>
        <w:pStyle w:val="Bezriadkovania"/>
        <w:spacing w:line="276" w:lineRule="auto"/>
        <w:jc w:val="both"/>
        <w:rPr>
          <w:rFonts w:ascii="Arial" w:eastAsia="MS Gothic" w:hAnsi="Arial" w:cs="Arial"/>
          <w:b/>
          <w:bCs/>
          <w:iCs/>
          <w:color w:val="000000"/>
        </w:rPr>
      </w:pPr>
    </w:p>
    <w:p w:rsidR="00AF759E" w:rsidRPr="00584BC6" w:rsidRDefault="00AF759E" w:rsidP="00AF759E">
      <w:pPr>
        <w:pStyle w:val="Bezriadkovania"/>
        <w:spacing w:line="276" w:lineRule="auto"/>
        <w:jc w:val="both"/>
        <w:rPr>
          <w:rFonts w:ascii="Arial" w:eastAsia="MS Gothic" w:hAnsi="Arial" w:cs="Arial"/>
          <w:b/>
          <w:bCs/>
          <w:iCs/>
          <w:color w:val="000000"/>
        </w:rPr>
      </w:pPr>
      <w:r w:rsidRPr="00584BC6">
        <w:rPr>
          <w:rFonts w:ascii="Arial" w:eastAsia="MS Gothic" w:hAnsi="Arial" w:cs="Arial"/>
          <w:b/>
          <w:bCs/>
          <w:iCs/>
          <w:color w:val="000000"/>
        </w:rPr>
        <w:t xml:space="preserve">Najdôležitejšie aktivity BSK v projekte: </w:t>
      </w:r>
    </w:p>
    <w:p w:rsidR="00AF759E" w:rsidRPr="00584BC6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584BC6">
        <w:rPr>
          <w:rFonts w:ascii="Arial" w:hAnsi="Arial" w:cs="Arial"/>
        </w:rPr>
        <w:t>Realizácia cyklotrasy JURAVA II</w:t>
      </w:r>
    </w:p>
    <w:p w:rsidR="00AF759E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584BC6">
        <w:rPr>
          <w:rFonts w:ascii="Arial" w:hAnsi="Arial" w:cs="Arial"/>
        </w:rPr>
        <w:t xml:space="preserve">Vyznačenie tematickej cyklotrasy </w:t>
      </w:r>
      <w:r>
        <w:rPr>
          <w:rFonts w:ascii="Arial" w:hAnsi="Arial" w:cs="Arial"/>
        </w:rPr>
        <w:t>SACRA VELO</w:t>
      </w:r>
    </w:p>
    <w:p w:rsidR="00AF759E" w:rsidRPr="00584BC6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Osadenie informačných tabúľ</w:t>
      </w:r>
    </w:p>
    <w:p w:rsidR="00AF759E" w:rsidRPr="00584BC6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</w:rPr>
      </w:pPr>
      <w:r w:rsidRPr="00584BC6">
        <w:rPr>
          <w:rFonts w:ascii="Arial" w:hAnsi="Arial" w:cs="Arial"/>
        </w:rPr>
        <w:t>Organizácia podujatia „</w:t>
      </w:r>
      <w:r>
        <w:rPr>
          <w:rFonts w:ascii="Arial" w:hAnsi="Arial" w:cs="Arial"/>
        </w:rPr>
        <w:t>SACRA VELO</w:t>
      </w:r>
      <w:r w:rsidRPr="00584BC6">
        <w:rPr>
          <w:rFonts w:ascii="Arial" w:hAnsi="Arial" w:cs="Arial"/>
        </w:rPr>
        <w:t xml:space="preserve"> bike event“ </w:t>
      </w:r>
    </w:p>
    <w:p w:rsidR="00AF759E" w:rsidRPr="004217B2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highlight w:val="yellow"/>
          <w:u w:val="single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eastAsia="MS Gothic" w:hAnsi="Arial" w:cs="Arial"/>
          <w:b/>
          <w:bCs/>
          <w:iCs/>
          <w:color w:val="000000"/>
        </w:rPr>
      </w:pPr>
      <w:r w:rsidRPr="00BC089F">
        <w:rPr>
          <w:rFonts w:ascii="Arial" w:eastAsia="MS Gothic" w:hAnsi="Arial" w:cs="Arial"/>
          <w:b/>
          <w:bCs/>
          <w:iCs/>
          <w:color w:val="000000"/>
        </w:rPr>
        <w:t xml:space="preserve">Spoločné cezhraničné aktivity: </w:t>
      </w:r>
    </w:p>
    <w:p w:rsidR="00AF759E" w:rsidRPr="00BC089F" w:rsidRDefault="00AF759E" w:rsidP="00AF759E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BC089F">
        <w:rPr>
          <w:rFonts w:ascii="Arial" w:hAnsi="Arial" w:cs="Arial"/>
        </w:rPr>
        <w:t>Cezhraniční partneri zo štyroch žúp dobudujú infraštruktúru a dopravné podmienky potrebné na rozvoj spoločného ekologického turizmu v regióne, vytvoria spoločnú tematickú cestu v tejto cezhraničnej destinácii a budú sa vzájomne podporovať.</w:t>
      </w:r>
    </w:p>
    <w:p w:rsidR="00AF759E" w:rsidRPr="00BC089F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u w:val="single"/>
        </w:rPr>
      </w:pPr>
      <w:r w:rsidRPr="00BC089F">
        <w:rPr>
          <w:rFonts w:ascii="Arial" w:hAnsi="Arial" w:cs="Arial"/>
          <w:b/>
        </w:rPr>
        <w:t>Vývoj spoločnej mapy, turistickej brožúry, spoločného webového nástroja a mobilnej aplikácie</w:t>
      </w:r>
      <w:r w:rsidRPr="00BC089F">
        <w:rPr>
          <w:rFonts w:ascii="Arial" w:hAnsi="Arial" w:cs="Arial"/>
        </w:rPr>
        <w:t>;</w:t>
      </w:r>
    </w:p>
    <w:p w:rsidR="00AF759E" w:rsidRPr="00BC089F" w:rsidRDefault="00AF759E" w:rsidP="00AF759E">
      <w:pPr>
        <w:pStyle w:val="Bezriadkovania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u w:val="single"/>
        </w:rPr>
      </w:pPr>
      <w:r w:rsidRPr="00BC089F">
        <w:rPr>
          <w:rFonts w:ascii="Arial" w:hAnsi="Arial" w:cs="Arial"/>
        </w:rPr>
        <w:t xml:space="preserve">Organizovanie </w:t>
      </w:r>
      <w:r w:rsidRPr="00BC089F">
        <w:rPr>
          <w:rFonts w:ascii="Arial" w:hAnsi="Arial" w:cs="Arial"/>
          <w:b/>
        </w:rPr>
        <w:t>podujatí na</w:t>
      </w:r>
      <w:r w:rsidRPr="00BC089F">
        <w:rPr>
          <w:rFonts w:ascii="Arial" w:hAnsi="Arial" w:cs="Arial"/>
        </w:rPr>
        <w:t xml:space="preserve"> </w:t>
      </w:r>
      <w:r w:rsidRPr="00BC089F">
        <w:rPr>
          <w:rFonts w:ascii="Arial" w:hAnsi="Arial" w:cs="Arial"/>
          <w:b/>
        </w:rPr>
        <w:t xml:space="preserve">zvyšovanie povedomia </w:t>
      </w:r>
      <w:r w:rsidRPr="00BC089F">
        <w:rPr>
          <w:rFonts w:ascii="Arial" w:hAnsi="Arial" w:cs="Arial"/>
        </w:rPr>
        <w:t>a spoznávanie kultúrnych pamiatok, najmä sakrálnych stavieb s významnou kultúrno</w:t>
      </w:r>
      <w:r>
        <w:rPr>
          <w:rFonts w:ascii="Arial" w:hAnsi="Arial" w:cs="Arial"/>
        </w:rPr>
        <w:t xml:space="preserve"> </w:t>
      </w:r>
      <w:r w:rsidRPr="00BC089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C089F">
        <w:rPr>
          <w:rFonts w:ascii="Arial" w:hAnsi="Arial" w:cs="Arial"/>
        </w:rPr>
        <w:t xml:space="preserve">historickou hodnotou v kraji.  </w:t>
      </w:r>
    </w:p>
    <w:p w:rsidR="00AF759E" w:rsidRPr="009C3280" w:rsidRDefault="00AF759E" w:rsidP="00AF759E">
      <w:pPr>
        <w:pStyle w:val="Nadpis4"/>
        <w:spacing w:before="240" w:line="276" w:lineRule="auto"/>
        <w:rPr>
          <w:rFonts w:cs="Arial"/>
        </w:rPr>
      </w:pPr>
      <w:r w:rsidRPr="00C971D0">
        <w:rPr>
          <w:rFonts w:cs="Arial"/>
          <w:color w:val="auto"/>
        </w:rPr>
        <w:t>Súlad cieľov projektu so strategickými</w:t>
      </w:r>
      <w:r w:rsidRPr="00C971D0">
        <w:rPr>
          <w:rFonts w:cs="Arial"/>
        </w:rPr>
        <w:t xml:space="preserve"> dokumentmi BSK:</w:t>
      </w:r>
      <w:r w:rsidRPr="009C3280">
        <w:rPr>
          <w:rFonts w:cs="Arial"/>
        </w:rPr>
        <w:t xml:space="preserve"> </w:t>
      </w:r>
    </w:p>
    <w:p w:rsidR="00AF759E" w:rsidRPr="009C3280" w:rsidRDefault="00AF759E" w:rsidP="00AF759E">
      <w:pPr>
        <w:pStyle w:val="Odsekzoznamu"/>
        <w:numPr>
          <w:ilvl w:val="0"/>
          <w:numId w:val="19"/>
        </w:numPr>
        <w:spacing w:before="0" w:after="0" w:line="276" w:lineRule="auto"/>
        <w:ind w:left="360"/>
        <w:rPr>
          <w:rFonts w:eastAsia="Calibri" w:cs="Arial"/>
          <w:szCs w:val="22"/>
          <w:lang w:eastAsia="en-US"/>
        </w:rPr>
      </w:pPr>
      <w:r w:rsidRPr="009C3280">
        <w:rPr>
          <w:rFonts w:eastAsia="Calibri" w:cs="Arial"/>
          <w:szCs w:val="22"/>
          <w:lang w:eastAsia="en-US"/>
        </w:rPr>
        <w:t>Program hospodárskeho a sociálneho rozvoja Bratislavského samosprávneho kraja na roky 2014-2020:</w:t>
      </w:r>
    </w:p>
    <w:p w:rsidR="00AF759E" w:rsidRPr="009C3280" w:rsidRDefault="00AF759E" w:rsidP="00AF759E">
      <w:pPr>
        <w:pStyle w:val="Odsekzoznamu"/>
        <w:numPr>
          <w:ilvl w:val="1"/>
          <w:numId w:val="19"/>
        </w:numPr>
        <w:spacing w:before="0" w:after="0" w:line="276" w:lineRule="auto"/>
        <w:ind w:left="709"/>
        <w:rPr>
          <w:rFonts w:eastAsia="Calibri" w:cs="Arial"/>
          <w:szCs w:val="22"/>
          <w:lang w:eastAsia="en-US"/>
        </w:rPr>
      </w:pPr>
      <w:r w:rsidRPr="009C3280">
        <w:rPr>
          <w:rFonts w:eastAsia="Calibri" w:cs="Arial"/>
          <w:szCs w:val="22"/>
          <w:lang w:eastAsia="en-US"/>
        </w:rPr>
        <w:t xml:space="preserve">OP 4. Podpora prechodu na nízko uhlíkové hospodárstvo vo všetkých sektoroch; </w:t>
      </w:r>
    </w:p>
    <w:p w:rsidR="00AF759E" w:rsidRPr="009C3280" w:rsidRDefault="00AF759E" w:rsidP="00AF759E">
      <w:pPr>
        <w:pStyle w:val="Odsekzoznamu"/>
        <w:numPr>
          <w:ilvl w:val="1"/>
          <w:numId w:val="19"/>
        </w:numPr>
        <w:spacing w:before="0" w:after="0" w:line="276" w:lineRule="auto"/>
        <w:ind w:left="709"/>
        <w:rPr>
          <w:rFonts w:eastAsia="Calibri" w:cs="Arial"/>
          <w:szCs w:val="22"/>
          <w:lang w:eastAsia="en-US"/>
        </w:rPr>
      </w:pPr>
      <w:r w:rsidRPr="009C3280">
        <w:rPr>
          <w:rFonts w:eastAsia="Calibri" w:cs="Arial"/>
          <w:szCs w:val="22"/>
          <w:lang w:eastAsia="en-US"/>
        </w:rPr>
        <w:t>OP 6. Ochrana ŽP a presadzovanie udržateľného využívania zdrojov;</w:t>
      </w:r>
    </w:p>
    <w:p w:rsidR="00AF759E" w:rsidRPr="009C3280" w:rsidRDefault="00AF759E" w:rsidP="00AF759E">
      <w:pPr>
        <w:pStyle w:val="Odsekzoznamu"/>
        <w:numPr>
          <w:ilvl w:val="1"/>
          <w:numId w:val="19"/>
        </w:numPr>
        <w:spacing w:before="0" w:after="0" w:line="276" w:lineRule="auto"/>
        <w:ind w:left="709"/>
        <w:rPr>
          <w:rFonts w:cs="Arial"/>
        </w:rPr>
      </w:pPr>
      <w:r w:rsidRPr="009C3280">
        <w:rPr>
          <w:rFonts w:eastAsia="Calibri" w:cs="Arial"/>
          <w:szCs w:val="22"/>
          <w:lang w:eastAsia="en-US"/>
        </w:rPr>
        <w:t>OP 7. Podpora udržateľnej dopravy a odstraňovanie prekážok v kľúčových sieťových</w:t>
      </w:r>
      <w:r w:rsidRPr="009C3280">
        <w:rPr>
          <w:rFonts w:cs="Arial"/>
        </w:rPr>
        <w:t xml:space="preserve"> infraštruktúrach;</w:t>
      </w:r>
    </w:p>
    <w:p w:rsidR="00AF759E" w:rsidRPr="009C3280" w:rsidRDefault="00AF759E" w:rsidP="00AF759E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C3280">
        <w:rPr>
          <w:rFonts w:ascii="Arial" w:hAnsi="Arial" w:cs="Arial"/>
        </w:rPr>
        <w:t>Koncepcia územného rozvoja cyklotrás Bratislavského samosprávneho kraja vo vzťahu k Integrovanému dopravnému systému a významným bodom cestovného ruchu;</w:t>
      </w:r>
    </w:p>
    <w:p w:rsidR="00AF759E" w:rsidRDefault="00AF759E" w:rsidP="00AF759E">
      <w:pPr>
        <w:pStyle w:val="Bezriadkovania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C3280">
        <w:rPr>
          <w:rFonts w:ascii="Arial" w:hAnsi="Arial" w:cs="Arial"/>
        </w:rPr>
        <w:t>Stratégia rozvoja turizmu v Bratislavskom samosprávnom kraji do roku 2020:</w:t>
      </w:r>
    </w:p>
    <w:p w:rsidR="00AF759E" w:rsidRDefault="00AF759E" w:rsidP="00AF759E">
      <w:pPr>
        <w:pStyle w:val="Bezriadkovania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 w:rsidRPr="00C971D0">
        <w:rPr>
          <w:rFonts w:ascii="Arial" w:hAnsi="Arial" w:cs="Arial"/>
        </w:rPr>
        <w:t>Priorita 1: Rozvoj územia a infraštruktúry;</w:t>
      </w:r>
    </w:p>
    <w:p w:rsidR="00AF759E" w:rsidRDefault="00AF759E" w:rsidP="00AF759E">
      <w:pPr>
        <w:pStyle w:val="Bezriadkovania"/>
        <w:numPr>
          <w:ilvl w:val="2"/>
          <w:numId w:val="20"/>
        </w:numPr>
        <w:spacing w:line="276" w:lineRule="auto"/>
        <w:jc w:val="both"/>
        <w:rPr>
          <w:rFonts w:ascii="Arial" w:hAnsi="Arial" w:cs="Arial"/>
        </w:rPr>
      </w:pPr>
      <w:r w:rsidRPr="00C971D0">
        <w:rPr>
          <w:rFonts w:ascii="Arial" w:hAnsi="Arial" w:cs="Arial"/>
        </w:rPr>
        <w:t>Opatrenie 5: Projektové riešenie vytvorenia ekologicky zameraných turistických okruhov v povodí riek Morava a Dunaj s dôrazom na využívanie udržateľnej dopravy</w:t>
      </w:r>
    </w:p>
    <w:p w:rsidR="00AF759E" w:rsidRDefault="00AF759E" w:rsidP="00AF759E">
      <w:pPr>
        <w:pStyle w:val="Bezriadkovania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 Priorita 3: Podpora tvorby a udržateľnosti produktu</w:t>
      </w:r>
    </w:p>
    <w:p w:rsidR="00AF759E" w:rsidRDefault="00AF759E" w:rsidP="00AF759E">
      <w:pPr>
        <w:pStyle w:val="Bezriadkovania"/>
        <w:numPr>
          <w:ilvl w:val="2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Opatrenie 19: Vytvárať koncepčnú, infraštruktúrnu a produktovú podporu tematickým cestám ako marketingovému nástroju prepájajúcemu jednotlivé destinácie, susediace a cezhraničné regióny</w:t>
      </w:r>
    </w:p>
    <w:p w:rsidR="00AF759E" w:rsidRDefault="00AF759E" w:rsidP="00AF759E">
      <w:pPr>
        <w:pStyle w:val="Bezriadkovania"/>
        <w:numPr>
          <w:ilvl w:val="1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 Priorita 4: Budovanie značky a marketingová podpora</w:t>
      </w:r>
    </w:p>
    <w:p w:rsidR="00AF759E" w:rsidRPr="00C971D0" w:rsidRDefault="00AF759E" w:rsidP="00AF759E">
      <w:pPr>
        <w:pStyle w:val="Bezriadkovania"/>
        <w:numPr>
          <w:ilvl w:val="2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Opatrenie 22: </w:t>
      </w:r>
      <w:r w:rsidRPr="00C971D0">
        <w:rPr>
          <w:rFonts w:ascii="Arial" w:hAnsi="Arial" w:cs="Arial"/>
        </w:rPr>
        <w:t>Aktívne vstupovanie do kooperácie s partnermi v iniciatívach zapojených do implementácie Dunajskej stratégie za účelom získavania zdrojov EÚ na konkrétne projekty a posilňovanie značky bratislavského kraja ako dunajskej destinácie</w:t>
      </w:r>
    </w:p>
    <w:p w:rsidR="00AF759E" w:rsidRDefault="00AF759E" w:rsidP="00AF759E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val="sk-SK" w:eastAsia="en-US"/>
        </w:rPr>
      </w:pPr>
    </w:p>
    <w:p w:rsidR="00AF759E" w:rsidRPr="00BC089F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BC089F">
        <w:rPr>
          <w:rFonts w:ascii="Arial" w:hAnsi="Arial" w:cs="Arial"/>
          <w:b/>
        </w:rPr>
        <w:t xml:space="preserve">Súčasné trendy v Európe stále viac využívajú kombinované a alternatívne ekologické spôsoby dopravy v cestovnom ruchu, ku ktorým sa postupne prispôsobuje celá sieť služieb v CR. Práve tento potenciál chceme v projekte využiť, sceliť a propagovať ako </w:t>
      </w:r>
      <w:r w:rsidRPr="00BC089F">
        <w:rPr>
          <w:rFonts w:ascii="Arial" w:hAnsi="Arial" w:cs="Arial"/>
          <w:b/>
        </w:rPr>
        <w:lastRenderedPageBreak/>
        <w:t xml:space="preserve">spoločný názor uvedomelých, ekologicky zmýšľajúcich, moderných európskych regiónov.   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:rsidR="00AF759E" w:rsidRPr="00494DD7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b/>
        </w:rPr>
      </w:pPr>
      <w:r w:rsidRPr="00F220A5">
        <w:rPr>
          <w:rFonts w:ascii="Arial" w:hAnsi="Arial" w:cs="Arial"/>
          <w:b/>
        </w:rPr>
        <w:t>Rozpočet Bratislavského samosprávneho kraja je plánovaný vo výške 860 313 €, pri povinnom spolufinancovaní z vlastných zdrojov vo výške 5 % t.j. 43 015,65 €. Výška nenávratného finančného príspevku z EFRR predstavuje  85 % z celkových žiadaných výdavkov na projekt – t.j. 731 266,05 €. Výška finančného príspevku zo štátneho rozpočtu SR predstavuje 10 % z celkových žiadaných výdavkov na projekt – t.j. 86 031,30 €.</w:t>
      </w:r>
    </w:p>
    <w:p w:rsidR="00AF759E" w:rsidRDefault="00AF759E" w:rsidP="00AF759E">
      <w:pPr>
        <w:pStyle w:val="Bezriadkovania"/>
        <w:spacing w:line="276" w:lineRule="auto"/>
        <w:jc w:val="both"/>
        <w:rPr>
          <w:rFonts w:ascii="Arial" w:hAnsi="Arial" w:cs="Arial"/>
          <w:b/>
        </w:rPr>
      </w:pPr>
    </w:p>
    <w:p w:rsidR="00AF759E" w:rsidRPr="00220135" w:rsidRDefault="00AF759E" w:rsidP="00AF759E">
      <w:pPr>
        <w:pStyle w:val="Bezriadkovania"/>
        <w:spacing w:line="276" w:lineRule="auto"/>
        <w:jc w:val="both"/>
        <w:rPr>
          <w:rFonts w:ascii="Times New Roman" w:eastAsia="Times New Roman" w:hAnsi="Times New Roman"/>
          <w:noProof/>
          <w:sz w:val="6"/>
          <w:szCs w:val="24"/>
          <w:lang w:eastAsia="sk-SK"/>
        </w:rPr>
      </w:pPr>
      <w:r>
        <w:rPr>
          <w:rFonts w:ascii="Arial" w:hAnsi="Arial" w:cs="Arial"/>
          <w:b/>
        </w:rPr>
        <w:t xml:space="preserve">  </w:t>
      </w:r>
      <w:r w:rsidRPr="00220135">
        <w:rPr>
          <w:rFonts w:ascii="Times New Roman" w:eastAsia="Times New Roman" w:hAnsi="Times New Roman"/>
          <w:noProof/>
          <w:sz w:val="24"/>
          <w:szCs w:val="24"/>
          <w:lang w:eastAsia="sk-SK"/>
        </w:rPr>
        <w:t xml:space="preserve"> </w:t>
      </w: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  <w:r>
        <w:rPr>
          <w:rFonts w:ascii="Arial" w:hAnsi="Arial" w:cs="Arial"/>
          <w:b/>
        </w:rPr>
        <w:t xml:space="preserve"> </w:t>
      </w:r>
      <w:r>
        <w:rPr>
          <w:noProof/>
          <w:lang w:eastAsia="sk-SK"/>
        </w:rPr>
        <w:t xml:space="preserve"> </w:t>
      </w: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Default="00AF759E" w:rsidP="00AF759E">
      <w:pPr>
        <w:pStyle w:val="Bezriadkovania"/>
        <w:spacing w:line="276" w:lineRule="auto"/>
        <w:jc w:val="both"/>
        <w:rPr>
          <w:noProof/>
          <w:lang w:eastAsia="sk-SK"/>
        </w:rPr>
      </w:pPr>
    </w:p>
    <w:p w:rsidR="00AF759E" w:rsidRPr="005A50DE" w:rsidRDefault="00AF759E" w:rsidP="00AF759E">
      <w:pPr>
        <w:pStyle w:val="Bezriadkovania"/>
        <w:spacing w:line="276" w:lineRule="auto"/>
        <w:jc w:val="both"/>
        <w:rPr>
          <w:rFonts w:ascii="Arial" w:eastAsiaTheme="minorHAnsi" w:hAnsi="Arial" w:cs="Arial"/>
          <w:b/>
          <w:color w:val="C00000"/>
          <w:sz w:val="20"/>
          <w:szCs w:val="20"/>
        </w:rPr>
      </w:pPr>
      <w:r w:rsidRPr="005A50DE">
        <w:rPr>
          <w:rFonts w:ascii="Arial" w:eastAsiaTheme="minorHAnsi" w:hAnsi="Arial" w:cs="Arial"/>
          <w:b/>
          <w:color w:val="C00000"/>
          <w:sz w:val="20"/>
          <w:szCs w:val="20"/>
        </w:rPr>
        <w:lastRenderedPageBreak/>
        <w:t>Projektový list</w:t>
      </w:r>
    </w:p>
    <w:p w:rsidR="00AF759E" w:rsidRPr="005A50DE" w:rsidRDefault="00AF759E" w:rsidP="00AF759E">
      <w:pPr>
        <w:keepNext/>
        <w:keepLines/>
        <w:pBdr>
          <w:top w:val="single" w:sz="12" w:space="1" w:color="1F497D" w:themeColor="text2"/>
          <w:left w:val="single" w:sz="12" w:space="4" w:color="1F497D" w:themeColor="text2"/>
          <w:bottom w:val="single" w:sz="12" w:space="1" w:color="1F497D" w:themeColor="text2"/>
          <w:right w:val="single" w:sz="12" w:space="4" w:color="1F497D" w:themeColor="text2"/>
        </w:pBdr>
        <w:spacing w:before="120" w:line="276" w:lineRule="auto"/>
        <w:jc w:val="both"/>
        <w:outlineLvl w:val="2"/>
        <w:rPr>
          <w:rFonts w:ascii="Arial" w:eastAsiaTheme="majorEastAsia" w:hAnsi="Arial" w:cs="Arial"/>
          <w:b/>
          <w:bCs/>
          <w:color w:val="4F81BD" w:themeColor="accent1"/>
          <w:sz w:val="20"/>
          <w:szCs w:val="20"/>
          <w:lang w:val="sk-SK" w:eastAsia="en-US"/>
        </w:rPr>
      </w:pPr>
      <w:r w:rsidRPr="005A50DE">
        <w:rPr>
          <w:rFonts w:ascii="Arial" w:eastAsiaTheme="majorEastAsia" w:hAnsi="Arial" w:cs="Arial"/>
          <w:b/>
          <w:bCs/>
          <w:color w:val="4F81BD" w:themeColor="accent1"/>
          <w:sz w:val="20"/>
          <w:szCs w:val="20"/>
          <w:lang w:val="sk-SK" w:eastAsia="en-US"/>
        </w:rPr>
        <w:t>Projekt „</w:t>
      </w:r>
      <w:r>
        <w:rPr>
          <w:rFonts w:ascii="Arial" w:eastAsiaTheme="majorEastAsia" w:hAnsi="Arial" w:cs="Arial"/>
          <w:b/>
          <w:bCs/>
          <w:color w:val="4F81BD" w:themeColor="accent1"/>
          <w:sz w:val="20"/>
          <w:szCs w:val="20"/>
          <w:lang w:val="sk-SK" w:eastAsia="en-US"/>
        </w:rPr>
        <w:t>SACRA VELO“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ajorEastAsia" w:hAnsi="Arial" w:cs="Arial"/>
          <w:b/>
          <w:bCs/>
          <w:iCs/>
          <w:color w:val="000000" w:themeColor="text1"/>
          <w:sz w:val="20"/>
          <w:szCs w:val="22"/>
          <w:lang w:val="sk-SK" w:eastAsia="en-US"/>
        </w:rPr>
      </w:pP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sz w:val="20"/>
          <w:szCs w:val="22"/>
          <w:lang w:val="sk-SK" w:eastAsia="en-US"/>
        </w:rPr>
      </w:pPr>
      <w:r w:rsidRPr="005A50DE">
        <w:rPr>
          <w:rFonts w:ascii="Arial" w:eastAsiaTheme="majorEastAsia" w:hAnsi="Arial" w:cs="Arial"/>
          <w:b/>
          <w:bCs/>
          <w:iCs/>
          <w:color w:val="000000" w:themeColor="text1"/>
          <w:sz w:val="20"/>
          <w:szCs w:val="22"/>
          <w:lang w:val="sk-SK" w:eastAsia="en-US"/>
        </w:rPr>
        <w:t>Operačný program:</w:t>
      </w:r>
      <w:r w:rsidRPr="005A50DE">
        <w:rPr>
          <w:rFonts w:ascii="Arial" w:eastAsiaTheme="minorHAnsi" w:hAnsi="Arial" w:cs="Arial"/>
          <w:b/>
          <w:sz w:val="20"/>
          <w:szCs w:val="22"/>
          <w:lang w:val="sk-SK" w:eastAsia="en-US"/>
        </w:rPr>
        <w:t xml:space="preserve"> </w:t>
      </w:r>
      <w:r w:rsidRPr="005A50DE">
        <w:rPr>
          <w:rFonts w:ascii="Arial" w:eastAsiaTheme="minorHAnsi" w:hAnsi="Arial" w:cs="Arial"/>
          <w:b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sz w:val="20"/>
          <w:szCs w:val="22"/>
          <w:lang w:val="sk-SK" w:eastAsia="en-US"/>
        </w:rPr>
        <w:t>INTERREG V-A SK-HU 2014-2020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sz w:val="20"/>
          <w:szCs w:val="22"/>
          <w:lang w:val="sk-SK" w:eastAsia="en-US"/>
        </w:rPr>
      </w:pP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 xml:space="preserve">Prioritná os 1: </w:t>
      </w: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sz w:val="20"/>
          <w:szCs w:val="22"/>
          <w:lang w:val="sk-SK" w:eastAsia="en-US"/>
        </w:rPr>
        <w:t>„Príroda a kultúra“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</w:pP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 xml:space="preserve">IP 6c: </w:t>
      </w: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b/>
          <w:bCs/>
          <w:sz w:val="20"/>
          <w:szCs w:val="22"/>
          <w:lang w:val="sk-SK" w:eastAsia="en-US"/>
        </w:rPr>
        <w:tab/>
      </w:r>
      <w:r w:rsidRPr="005A50DE">
        <w:rPr>
          <w:rFonts w:ascii="Arial" w:eastAsiaTheme="minorHAnsi" w:hAnsi="Arial" w:cs="Arial"/>
          <w:sz w:val="20"/>
          <w:szCs w:val="22"/>
          <w:lang w:val="sk-SK" w:eastAsia="en-US"/>
        </w:rPr>
        <w:t>Zachovanie a ochrana životného prostredia a podpora efektívneho využívania zdrojov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>Hlavný cieľ projektu:</w:t>
      </w:r>
    </w:p>
    <w:p w:rsidR="00AF759E" w:rsidRPr="003B68B2" w:rsidRDefault="00AF759E" w:rsidP="00AF759E">
      <w:pPr>
        <w:pStyle w:val="Odsekzoznamu"/>
        <w:numPr>
          <w:ilvl w:val="0"/>
          <w:numId w:val="36"/>
        </w:numPr>
        <w:spacing w:line="276" w:lineRule="auto"/>
        <w:rPr>
          <w:rFonts w:cs="Arial"/>
          <w:sz w:val="18"/>
          <w:szCs w:val="20"/>
        </w:rPr>
      </w:pPr>
      <w:r w:rsidRPr="003B68B2">
        <w:rPr>
          <w:rFonts w:cs="Arial"/>
          <w:sz w:val="18"/>
          <w:szCs w:val="20"/>
        </w:rPr>
        <w:t>Zvýšenie návštevnosti cezhraničného regiónu s využitím udržateľnej dopravy.</w:t>
      </w:r>
    </w:p>
    <w:p w:rsidR="00AF759E" w:rsidRPr="003B68B2" w:rsidRDefault="00AF759E" w:rsidP="00AF759E">
      <w:pPr>
        <w:pStyle w:val="Odsekzoznamu"/>
        <w:numPr>
          <w:ilvl w:val="0"/>
          <w:numId w:val="36"/>
        </w:numPr>
        <w:spacing w:line="276" w:lineRule="auto"/>
        <w:rPr>
          <w:rFonts w:cs="Arial"/>
          <w:sz w:val="18"/>
          <w:szCs w:val="20"/>
        </w:rPr>
      </w:pPr>
      <w:r w:rsidRPr="003B68B2">
        <w:rPr>
          <w:rFonts w:cs="Arial"/>
          <w:sz w:val="18"/>
          <w:szCs w:val="20"/>
        </w:rPr>
        <w:t xml:space="preserve">Vytvorenie tematickej turistickej cesty „SACRA VELO“ - Pútnické cyklotrasy od Ráby cez Dunaj až po Moravu. </w:t>
      </w:r>
    </w:p>
    <w:p w:rsidR="00AF759E" w:rsidRPr="005A50DE" w:rsidRDefault="00AF759E" w:rsidP="00AF759E">
      <w:pPr>
        <w:spacing w:line="276" w:lineRule="auto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>Špecifické ciele projektu:</w:t>
      </w:r>
    </w:p>
    <w:p w:rsidR="00AF759E" w:rsidRPr="003B68B2" w:rsidRDefault="00AF759E" w:rsidP="00AF759E">
      <w:pPr>
        <w:pStyle w:val="Odsekzoznamu"/>
        <w:numPr>
          <w:ilvl w:val="0"/>
          <w:numId w:val="35"/>
        </w:numPr>
        <w:spacing w:line="276" w:lineRule="auto"/>
        <w:rPr>
          <w:rFonts w:cs="Arial"/>
          <w:sz w:val="18"/>
          <w:szCs w:val="20"/>
        </w:rPr>
      </w:pPr>
      <w:r w:rsidRPr="003B68B2">
        <w:rPr>
          <w:rFonts w:cs="Arial"/>
          <w:sz w:val="18"/>
          <w:szCs w:val="20"/>
        </w:rPr>
        <w:t>Rozvoj a sprístupnenie prírodného a kultúrneho dedičstva</w:t>
      </w:r>
    </w:p>
    <w:p w:rsidR="00AF759E" w:rsidRPr="003B68B2" w:rsidRDefault="00AF759E" w:rsidP="00AF759E">
      <w:pPr>
        <w:pStyle w:val="Odsekzoznamu"/>
        <w:numPr>
          <w:ilvl w:val="0"/>
          <w:numId w:val="35"/>
        </w:numPr>
        <w:spacing w:line="276" w:lineRule="auto"/>
        <w:rPr>
          <w:rFonts w:cs="Arial"/>
          <w:sz w:val="18"/>
          <w:szCs w:val="20"/>
        </w:rPr>
      </w:pPr>
      <w:r w:rsidRPr="003B68B2">
        <w:rPr>
          <w:rFonts w:cs="Arial"/>
          <w:sz w:val="18"/>
          <w:szCs w:val="20"/>
        </w:rPr>
        <w:t>Sprístupnenie turistických pamiatok udržateľnou dopravou</w:t>
      </w:r>
    </w:p>
    <w:p w:rsidR="00AF759E" w:rsidRPr="003B68B2" w:rsidRDefault="00AF759E" w:rsidP="00AF759E">
      <w:pPr>
        <w:pStyle w:val="Odsekzoznamu"/>
        <w:numPr>
          <w:ilvl w:val="0"/>
          <w:numId w:val="35"/>
        </w:numPr>
        <w:spacing w:line="276" w:lineRule="auto"/>
        <w:rPr>
          <w:rFonts w:cs="Arial"/>
          <w:sz w:val="18"/>
          <w:szCs w:val="20"/>
        </w:rPr>
      </w:pPr>
      <w:r w:rsidRPr="003B68B2">
        <w:rPr>
          <w:rFonts w:cs="Arial"/>
          <w:sz w:val="18"/>
          <w:szCs w:val="20"/>
        </w:rPr>
        <w:t xml:space="preserve">Využitie prírodného a kultúrneho dedičstva pre rozvoj CR 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20"/>
          <w:szCs w:val="22"/>
          <w:lang w:val="sk-SK" w:eastAsia="en-US"/>
        </w:rPr>
      </w:pP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Najdôležitejšie aktivity BSK v projekte: </w:t>
      </w:r>
    </w:p>
    <w:p w:rsidR="00AF759E" w:rsidRDefault="00AF759E" w:rsidP="00AF759E">
      <w:pPr>
        <w:pStyle w:val="Odsekzoznamu"/>
        <w:numPr>
          <w:ilvl w:val="0"/>
          <w:numId w:val="37"/>
        </w:numPr>
        <w:spacing w:before="0" w:line="276" w:lineRule="auto"/>
        <w:rPr>
          <w:rFonts w:eastAsiaTheme="minorHAnsi" w:cs="Arial"/>
          <w:sz w:val="18"/>
          <w:szCs w:val="20"/>
        </w:rPr>
      </w:pPr>
      <w:r w:rsidRPr="003B68B2">
        <w:rPr>
          <w:rFonts w:eastAsiaTheme="minorHAnsi" w:cs="Arial"/>
          <w:sz w:val="18"/>
          <w:szCs w:val="20"/>
        </w:rPr>
        <w:t>Realizácia vybraných úsekov cyklotrás</w:t>
      </w:r>
      <w:r>
        <w:rPr>
          <w:rFonts w:eastAsiaTheme="minorHAnsi" w:cs="Arial"/>
          <w:sz w:val="18"/>
          <w:szCs w:val="20"/>
        </w:rPr>
        <w:t xml:space="preserve"> a ich napojenie na tematickú trasu </w:t>
      </w:r>
      <w:r w:rsidRPr="00DB0C28">
        <w:rPr>
          <w:rFonts w:eastAsiaTheme="minorHAnsi" w:cs="Arial"/>
          <w:sz w:val="18"/>
          <w:szCs w:val="20"/>
        </w:rPr>
        <w:t>SACRA VELO</w:t>
      </w:r>
      <w:r>
        <w:rPr>
          <w:rFonts w:eastAsiaTheme="minorHAnsi" w:cs="Arial"/>
          <w:sz w:val="18"/>
          <w:szCs w:val="20"/>
        </w:rPr>
        <w:t xml:space="preserve"> – východný cyklookruh BSK „JURAVA II“</w:t>
      </w:r>
      <w:r w:rsidRPr="003B68B2">
        <w:rPr>
          <w:rFonts w:eastAsiaTheme="minorHAnsi" w:cs="Arial"/>
          <w:sz w:val="18"/>
          <w:szCs w:val="20"/>
        </w:rPr>
        <w:t>;</w:t>
      </w:r>
    </w:p>
    <w:p w:rsidR="00AF759E" w:rsidRPr="003B68B2" w:rsidRDefault="00AF759E" w:rsidP="00AF759E">
      <w:pPr>
        <w:pStyle w:val="Odsekzoznamu"/>
        <w:numPr>
          <w:ilvl w:val="0"/>
          <w:numId w:val="37"/>
        </w:numPr>
        <w:spacing w:before="0" w:line="276" w:lineRule="auto"/>
        <w:rPr>
          <w:rFonts w:eastAsiaTheme="minorHAnsi" w:cs="Arial"/>
          <w:sz w:val="18"/>
          <w:szCs w:val="20"/>
        </w:rPr>
      </w:pPr>
      <w:r>
        <w:rPr>
          <w:rFonts w:eastAsiaTheme="minorHAnsi" w:cs="Arial"/>
          <w:sz w:val="18"/>
          <w:szCs w:val="20"/>
        </w:rPr>
        <w:t xml:space="preserve">Zapojenie 166 obcí BSK do tematickej cesty </w:t>
      </w:r>
      <w:r w:rsidRPr="00DB0C28">
        <w:rPr>
          <w:rFonts w:eastAsiaTheme="minorHAnsi" w:cs="Arial"/>
          <w:sz w:val="18"/>
          <w:szCs w:val="20"/>
        </w:rPr>
        <w:t>SACRA VELO</w:t>
      </w:r>
      <w:r>
        <w:rPr>
          <w:rFonts w:eastAsiaTheme="minorHAnsi" w:cs="Arial"/>
          <w:sz w:val="18"/>
          <w:szCs w:val="20"/>
        </w:rPr>
        <w:t xml:space="preserve"> prostredníctvom mobilnej aplikácie a navigácie v území</w:t>
      </w:r>
    </w:p>
    <w:p w:rsidR="00AF759E" w:rsidRPr="003B68B2" w:rsidRDefault="00AF759E" w:rsidP="00AF759E">
      <w:pPr>
        <w:pStyle w:val="Odsekzoznamu"/>
        <w:numPr>
          <w:ilvl w:val="0"/>
          <w:numId w:val="37"/>
        </w:numPr>
        <w:spacing w:line="276" w:lineRule="auto"/>
        <w:rPr>
          <w:rFonts w:eastAsiaTheme="minorHAnsi" w:cs="Arial"/>
          <w:sz w:val="18"/>
          <w:szCs w:val="20"/>
        </w:rPr>
      </w:pPr>
      <w:r w:rsidRPr="003B68B2">
        <w:rPr>
          <w:rFonts w:eastAsiaTheme="minorHAnsi" w:cs="Arial"/>
          <w:sz w:val="18"/>
          <w:szCs w:val="20"/>
        </w:rPr>
        <w:t>Tvorba obsahového, grafického a výtvarného konceptu minimálne 3 veľkých tabúľ pre vybrané kostoly na trase a 2 veľkých cyklomáp</w:t>
      </w:r>
      <w:r>
        <w:rPr>
          <w:rFonts w:eastAsiaTheme="minorHAnsi" w:cs="Arial"/>
          <w:sz w:val="18"/>
          <w:szCs w:val="20"/>
        </w:rPr>
        <w:t xml:space="preserve"> vrátane ich osadenia v teréne</w:t>
      </w:r>
      <w:r w:rsidRPr="003B68B2">
        <w:rPr>
          <w:rFonts w:eastAsiaTheme="minorHAnsi" w:cs="Arial"/>
          <w:sz w:val="18"/>
          <w:szCs w:val="20"/>
        </w:rPr>
        <w:t>;</w:t>
      </w:r>
    </w:p>
    <w:p w:rsidR="00AF759E" w:rsidRPr="003B68B2" w:rsidRDefault="00AF759E" w:rsidP="00AF759E">
      <w:pPr>
        <w:pStyle w:val="Odsekzoznamu"/>
        <w:numPr>
          <w:ilvl w:val="0"/>
          <w:numId w:val="37"/>
        </w:numPr>
        <w:spacing w:line="276" w:lineRule="auto"/>
        <w:rPr>
          <w:rFonts w:eastAsiaTheme="minorHAnsi" w:cs="Arial"/>
          <w:sz w:val="18"/>
          <w:szCs w:val="20"/>
        </w:rPr>
      </w:pPr>
      <w:r w:rsidRPr="003B68B2">
        <w:rPr>
          <w:rFonts w:eastAsiaTheme="minorHAnsi" w:cs="Arial"/>
          <w:sz w:val="18"/>
          <w:szCs w:val="20"/>
        </w:rPr>
        <w:t>Vybudovanie cyklocentra v</w:t>
      </w:r>
      <w:r>
        <w:rPr>
          <w:rFonts w:eastAsiaTheme="minorHAnsi" w:cs="Arial"/>
          <w:sz w:val="18"/>
          <w:szCs w:val="20"/>
        </w:rPr>
        <w:t> </w:t>
      </w:r>
      <w:r w:rsidRPr="003B68B2">
        <w:rPr>
          <w:rFonts w:eastAsiaTheme="minorHAnsi" w:cs="Arial"/>
          <w:sz w:val="18"/>
          <w:szCs w:val="20"/>
        </w:rPr>
        <w:t>Marianke</w:t>
      </w:r>
      <w:r>
        <w:rPr>
          <w:rFonts w:eastAsiaTheme="minorHAnsi" w:cs="Arial"/>
          <w:sz w:val="18"/>
          <w:szCs w:val="20"/>
        </w:rPr>
        <w:t xml:space="preserve"> (realizuje obec Marianka)</w:t>
      </w:r>
      <w:r w:rsidRPr="003B68B2">
        <w:rPr>
          <w:rFonts w:eastAsiaTheme="minorHAnsi" w:cs="Arial"/>
          <w:sz w:val="18"/>
          <w:szCs w:val="20"/>
        </w:rPr>
        <w:t>;</w:t>
      </w:r>
    </w:p>
    <w:p w:rsidR="00AF759E" w:rsidRPr="003B68B2" w:rsidRDefault="00AF759E" w:rsidP="00AF759E">
      <w:pPr>
        <w:pStyle w:val="Odsekzoznamu"/>
        <w:numPr>
          <w:ilvl w:val="0"/>
          <w:numId w:val="37"/>
        </w:numPr>
        <w:spacing w:line="276" w:lineRule="auto"/>
        <w:rPr>
          <w:rFonts w:eastAsiaTheme="minorHAnsi" w:cs="Arial"/>
          <w:sz w:val="18"/>
          <w:szCs w:val="20"/>
        </w:rPr>
      </w:pPr>
      <w:r w:rsidRPr="003B68B2">
        <w:rPr>
          <w:rFonts w:eastAsiaTheme="minorHAnsi" w:cs="Arial"/>
          <w:sz w:val="18"/>
          <w:szCs w:val="20"/>
        </w:rPr>
        <w:t>Medzinárodné Bike eventy na popularizáciu cyklodopravy v turizme;</w:t>
      </w:r>
    </w:p>
    <w:p w:rsidR="00AF759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Realizácia projektu: </w:t>
      </w: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>3</w:t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0</w:t>
      </w: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mesiacov od schválenia, predpokladaný začiatok 01/2017</w:t>
      </w:r>
    </w:p>
    <w:p w:rsidR="00AF759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</w:p>
    <w:p w:rsidR="00AF759E" w:rsidRPr="0056063D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Navrhovaní partneri: </w:t>
      </w:r>
    </w:p>
    <w:p w:rsidR="00AF759E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>
        <w:rPr>
          <w:rFonts w:ascii="Arial" w:eastAsiaTheme="minorHAnsi" w:hAnsi="Arial" w:cs="Arial"/>
          <w:sz w:val="18"/>
          <w:szCs w:val="20"/>
          <w:lang w:val="sk-SK" w:eastAsia="en-US"/>
        </w:rPr>
        <w:t>Žiadateľ: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LP1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Győr-Moson-Sopron - HU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Projektoví partneri (PP): 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PP2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obec Szil - HU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PP3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obec Máriakálnok – HU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PP4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Arrabona EGTC - HU/SK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PP5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Komárom-Esztergom Megyei Önkormányzat - HU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PP6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 xml:space="preserve">obec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>Bajót - HU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PP7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  <w:t>Trnavský samosprávny kraj - SK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PP8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o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>bec Báč - SK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PP9 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</w:r>
      <w:hyperlink r:id="rId10" w:history="1">
        <w:r w:rsidRPr="0056063D">
          <w:rPr>
            <w:rFonts w:ascii="Arial" w:eastAsiaTheme="minorHAnsi" w:hAnsi="Arial" w:cs="Arial"/>
            <w:sz w:val="18"/>
            <w:szCs w:val="20"/>
            <w:lang w:val="sk-SK" w:eastAsia="en-US"/>
          </w:rPr>
          <w:t>Bratislavský samosprávny kraj</w:t>
        </w:r>
      </w:hyperlink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- SK</w:t>
      </w:r>
    </w:p>
    <w:p w:rsidR="00AF759E" w:rsidRPr="0056063D" w:rsidRDefault="00AF759E" w:rsidP="00AF759E">
      <w:pPr>
        <w:spacing w:line="276" w:lineRule="auto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>PP10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ab/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obec Marianka</w:t>
      </w:r>
      <w:r w:rsidRPr="0056063D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- SK</w:t>
      </w:r>
    </w:p>
    <w:p w:rsidR="00AF759E" w:rsidRPr="005A50DE" w:rsidRDefault="00AF759E" w:rsidP="00AF759E">
      <w:pPr>
        <w:spacing w:line="276" w:lineRule="auto"/>
        <w:ind w:left="708"/>
        <w:jc w:val="both"/>
        <w:rPr>
          <w:rFonts w:ascii="Arial" w:eastAsiaTheme="minorHAnsi" w:hAnsi="Arial" w:cs="Arial"/>
          <w:sz w:val="18"/>
          <w:szCs w:val="20"/>
          <w:lang w:val="sk-SK" w:eastAsia="en-US"/>
        </w:rPr>
      </w:pPr>
      <w:r>
        <w:rPr>
          <w:rFonts w:ascii="Arial" w:eastAsiaTheme="minorHAnsi" w:hAnsi="Arial" w:cs="Arial"/>
          <w:sz w:val="18"/>
          <w:szCs w:val="20"/>
          <w:lang w:val="sk-SK" w:eastAsia="en-US"/>
        </w:rPr>
        <w:t xml:space="preserve"> </w:t>
      </w:r>
    </w:p>
    <w:p w:rsidR="00AF759E" w:rsidRPr="005A50D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b/>
          <w:sz w:val="18"/>
          <w:szCs w:val="20"/>
          <w:lang w:val="sk-SK" w:eastAsia="en-US"/>
        </w:rPr>
        <w:t>Udržateľnosť:</w:t>
      </w:r>
    </w:p>
    <w:p w:rsidR="00AF759E" w:rsidRDefault="00AF759E" w:rsidP="00AF759E">
      <w:pPr>
        <w:numPr>
          <w:ilvl w:val="0"/>
          <w:numId w:val="31"/>
        </w:numPr>
        <w:spacing w:after="80" w:line="276" w:lineRule="auto"/>
        <w:contextualSpacing/>
        <w:jc w:val="both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 xml:space="preserve">Údržba a prevádzkovanie </w:t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cyklotra</w:t>
      </w: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>s</w:t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y</w:t>
      </w: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</w:t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>vrátane</w:t>
      </w: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> značenia</w:t>
      </w:r>
      <w:r>
        <w:rPr>
          <w:rFonts w:ascii="Arial" w:eastAsiaTheme="minorHAnsi" w:hAnsi="Arial" w:cs="Arial"/>
          <w:sz w:val="18"/>
          <w:szCs w:val="20"/>
          <w:lang w:val="sk-SK" w:eastAsia="en-US"/>
        </w:rPr>
        <w:t xml:space="preserve"> a mobiliáru (PP)</w:t>
      </w:r>
      <w:r w:rsidRPr="005A50DE">
        <w:rPr>
          <w:rFonts w:ascii="Arial" w:eastAsiaTheme="minorHAnsi" w:hAnsi="Arial" w:cs="Arial"/>
          <w:sz w:val="18"/>
          <w:szCs w:val="20"/>
          <w:lang w:val="sk-SK" w:eastAsia="en-US"/>
        </w:rPr>
        <w:t xml:space="preserve">. </w:t>
      </w:r>
    </w:p>
    <w:p w:rsidR="00AF759E" w:rsidRPr="005A50DE" w:rsidRDefault="00AF759E" w:rsidP="00AF759E">
      <w:pPr>
        <w:numPr>
          <w:ilvl w:val="0"/>
          <w:numId w:val="31"/>
        </w:numPr>
        <w:spacing w:after="80" w:line="276" w:lineRule="auto"/>
        <w:contextualSpacing/>
        <w:jc w:val="both"/>
        <w:rPr>
          <w:rFonts w:ascii="Arial" w:eastAsiaTheme="minorHAnsi" w:hAnsi="Arial" w:cs="Arial"/>
          <w:sz w:val="18"/>
          <w:szCs w:val="20"/>
          <w:lang w:val="sk-SK" w:eastAsia="en-US"/>
        </w:rPr>
      </w:pPr>
      <w:r>
        <w:rPr>
          <w:rFonts w:ascii="Arial" w:eastAsiaTheme="minorHAnsi" w:hAnsi="Arial" w:cs="Arial"/>
          <w:sz w:val="18"/>
          <w:szCs w:val="20"/>
          <w:lang w:val="sk-SK" w:eastAsia="en-US"/>
        </w:rPr>
        <w:t>Prevádzkovanie web stránky a aplikácie (LP)</w:t>
      </w:r>
    </w:p>
    <w:p w:rsidR="00AF759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</w:p>
    <w:p w:rsidR="00AF759E" w:rsidRPr="00DB0C28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DB0C28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Zodpovedný za prípravu projektu: </w:t>
      </w:r>
    </w:p>
    <w:p w:rsidR="00AF759E" w:rsidRPr="00DB0C28" w:rsidRDefault="00AF759E" w:rsidP="00AF759E">
      <w:pPr>
        <w:numPr>
          <w:ilvl w:val="0"/>
          <w:numId w:val="34"/>
        </w:numPr>
        <w:spacing w:after="80" w:line="276" w:lineRule="auto"/>
        <w:contextualSpacing/>
        <w:jc w:val="both"/>
        <w:rPr>
          <w:rFonts w:ascii="Arial" w:hAnsi="Arial" w:cs="Arial"/>
          <w:sz w:val="18"/>
          <w:szCs w:val="20"/>
          <w:lang w:val="sk-SK" w:eastAsia="sk-SK"/>
        </w:rPr>
      </w:pPr>
      <w:r w:rsidRPr="00DB0C28">
        <w:rPr>
          <w:rFonts w:ascii="Arial" w:hAnsi="Arial" w:cs="Arial"/>
          <w:sz w:val="18"/>
          <w:szCs w:val="20"/>
          <w:lang w:val="sk-SK" w:eastAsia="sk-SK"/>
        </w:rPr>
        <w:t>Odbor stratégie, územného rozvoja a riadenia projektov nositeľ projektu v zmysle Akčného plánu Úradu BSK na r. 2016-2017 (projekt č.OSÚRaRP_23)</w:t>
      </w:r>
    </w:p>
    <w:p w:rsidR="00AF759E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</w:p>
    <w:p w:rsidR="00AF759E" w:rsidRPr="00F220A5" w:rsidRDefault="00AF759E" w:rsidP="00AF759E">
      <w:pPr>
        <w:spacing w:line="276" w:lineRule="auto"/>
        <w:jc w:val="both"/>
        <w:rPr>
          <w:rFonts w:ascii="Arial" w:eastAsiaTheme="minorHAnsi" w:hAnsi="Arial" w:cs="Arial"/>
          <w:sz w:val="18"/>
          <w:szCs w:val="20"/>
          <w:lang w:val="sk-SK" w:eastAsia="en-US"/>
        </w:rPr>
      </w:pP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Rozpočet projektu: </w:t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>3.000.000 EUR</w:t>
      </w:r>
    </w:p>
    <w:p w:rsidR="00AF759E" w:rsidRPr="00F220A5" w:rsidRDefault="00AF759E" w:rsidP="00AF759E">
      <w:pPr>
        <w:spacing w:line="276" w:lineRule="auto"/>
        <w:jc w:val="both"/>
        <w:rPr>
          <w:rFonts w:ascii="Arial" w:eastAsiaTheme="minorHAnsi" w:hAnsi="Arial" w:cs="Arial"/>
          <w:b/>
          <w:sz w:val="18"/>
          <w:szCs w:val="20"/>
          <w:lang w:val="sk-SK" w:eastAsia="en-US"/>
        </w:rPr>
      </w:pPr>
      <w:r w:rsidRPr="00F220A5">
        <w:rPr>
          <w:rFonts w:ascii="Arial" w:eastAsiaTheme="minorHAnsi" w:hAnsi="Arial" w:cstheme="minorBidi"/>
          <w:b/>
          <w:bCs/>
          <w:iCs/>
          <w:sz w:val="18"/>
          <w:szCs w:val="20"/>
          <w:lang w:val="sk-SK" w:eastAsia="en-US"/>
        </w:rPr>
        <w:t>Rozpočet BSK:</w:t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 </w:t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ab/>
        <w:t xml:space="preserve">  </w:t>
      </w:r>
      <w:r w:rsidR="00FD0799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 </w:t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>860</w:t>
      </w:r>
      <w:r w:rsidR="00FD0799">
        <w:rPr>
          <w:rFonts w:ascii="Arial" w:eastAsiaTheme="minorHAnsi" w:hAnsi="Arial" w:cs="Arial"/>
          <w:sz w:val="18"/>
          <w:szCs w:val="20"/>
          <w:lang w:val="sk-SK" w:eastAsia="en-US"/>
        </w:rPr>
        <w:t>.</w:t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>313 EUR</w:t>
      </w:r>
    </w:p>
    <w:p w:rsidR="005D2FB1" w:rsidRPr="00836B7E" w:rsidRDefault="00AF759E" w:rsidP="00FD079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sk-SK"/>
        </w:rPr>
      </w:pPr>
      <w:r w:rsidRPr="00F220A5">
        <w:rPr>
          <w:rFonts w:ascii="Arial" w:eastAsiaTheme="minorHAnsi" w:hAnsi="Arial" w:cstheme="minorBidi"/>
          <w:b/>
          <w:bCs/>
          <w:iCs/>
          <w:sz w:val="18"/>
          <w:szCs w:val="20"/>
          <w:lang w:val="sk-SK" w:eastAsia="en-US"/>
        </w:rPr>
        <w:t>Spolufinancovanie z rozpočtu BSK:</w:t>
      </w:r>
      <w:r w:rsidRPr="00F220A5">
        <w:rPr>
          <w:rFonts w:ascii="Arial" w:eastAsiaTheme="minorHAnsi" w:hAnsi="Arial" w:cs="Arial"/>
          <w:b/>
          <w:sz w:val="18"/>
          <w:szCs w:val="20"/>
          <w:lang w:val="sk-SK" w:eastAsia="en-US"/>
        </w:rPr>
        <w:t xml:space="preserve"> </w:t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     5 % t.j. </w:t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ab/>
      </w:r>
      <w:r w:rsidR="00FD0799">
        <w:rPr>
          <w:rFonts w:ascii="Arial" w:eastAsiaTheme="minorHAnsi" w:hAnsi="Arial" w:cs="Arial"/>
          <w:sz w:val="18"/>
          <w:szCs w:val="20"/>
          <w:lang w:val="sk-SK" w:eastAsia="en-US"/>
        </w:rPr>
        <w:t xml:space="preserve">     </w:t>
      </w:r>
      <w:r w:rsidRPr="00F220A5">
        <w:rPr>
          <w:rFonts w:ascii="Arial" w:eastAsiaTheme="minorHAnsi" w:hAnsi="Arial" w:cs="Arial"/>
          <w:sz w:val="18"/>
          <w:szCs w:val="20"/>
          <w:lang w:eastAsia="en-US"/>
        </w:rPr>
        <w:t>43</w:t>
      </w:r>
      <w:r w:rsidR="00FD0799">
        <w:rPr>
          <w:rFonts w:ascii="Arial" w:eastAsiaTheme="minorHAnsi" w:hAnsi="Arial" w:cs="Arial"/>
          <w:sz w:val="18"/>
          <w:szCs w:val="20"/>
          <w:lang w:eastAsia="en-US"/>
        </w:rPr>
        <w:t>.</w:t>
      </w:r>
      <w:r w:rsidRPr="00F220A5">
        <w:rPr>
          <w:rFonts w:ascii="Arial" w:eastAsiaTheme="minorHAnsi" w:hAnsi="Arial" w:cs="Arial"/>
          <w:sz w:val="18"/>
          <w:szCs w:val="20"/>
          <w:lang w:eastAsia="en-US"/>
        </w:rPr>
        <w:t>015,65 E</w:t>
      </w:r>
      <w:r w:rsidRPr="00F220A5">
        <w:rPr>
          <w:rFonts w:ascii="Arial" w:eastAsiaTheme="minorHAnsi" w:hAnsi="Arial" w:cs="Arial"/>
          <w:sz w:val="18"/>
          <w:szCs w:val="20"/>
          <w:lang w:val="sk-SK" w:eastAsia="en-US"/>
        </w:rPr>
        <w:t>UR</w:t>
      </w:r>
    </w:p>
    <w:sectPr w:rsidR="005D2FB1" w:rsidRPr="00836B7E" w:rsidSect="00AF759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AAE" w:rsidRDefault="00C62AAE" w:rsidP="005A50DE">
      <w:r>
        <w:separator/>
      </w:r>
    </w:p>
  </w:endnote>
  <w:endnote w:type="continuationSeparator" w:id="0">
    <w:p w:rsidR="00C62AAE" w:rsidRDefault="00C62AAE" w:rsidP="005A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AAE" w:rsidRDefault="00C62AAE" w:rsidP="005A50DE">
      <w:r>
        <w:separator/>
      </w:r>
    </w:p>
  </w:footnote>
  <w:footnote w:type="continuationSeparator" w:id="0">
    <w:p w:rsidR="00C62AAE" w:rsidRDefault="00C62AAE" w:rsidP="005A5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7C7E"/>
    <w:multiLevelType w:val="hybridMultilevel"/>
    <w:tmpl w:val="831A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45539"/>
    <w:multiLevelType w:val="hybridMultilevel"/>
    <w:tmpl w:val="52FAD3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B52FF"/>
    <w:multiLevelType w:val="hybridMultilevel"/>
    <w:tmpl w:val="7846762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F57F02"/>
    <w:multiLevelType w:val="hybridMultilevel"/>
    <w:tmpl w:val="A23438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C56EA"/>
    <w:multiLevelType w:val="hybridMultilevel"/>
    <w:tmpl w:val="1E2619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8B6385"/>
    <w:multiLevelType w:val="hybridMultilevel"/>
    <w:tmpl w:val="57000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C6C49"/>
    <w:multiLevelType w:val="hybridMultilevel"/>
    <w:tmpl w:val="DE18C7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658AC"/>
    <w:multiLevelType w:val="hybridMultilevel"/>
    <w:tmpl w:val="652479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E7A2C"/>
    <w:multiLevelType w:val="hybridMultilevel"/>
    <w:tmpl w:val="7F1E19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A52C0"/>
    <w:multiLevelType w:val="hybridMultilevel"/>
    <w:tmpl w:val="CD5CFF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3376D"/>
    <w:multiLevelType w:val="hybridMultilevel"/>
    <w:tmpl w:val="2A4274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24E4E"/>
    <w:multiLevelType w:val="hybridMultilevel"/>
    <w:tmpl w:val="A4EEF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442E7"/>
    <w:multiLevelType w:val="hybridMultilevel"/>
    <w:tmpl w:val="D5442770"/>
    <w:lvl w:ilvl="0" w:tplc="14A20F1A">
      <w:start w:val="8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100BD"/>
    <w:multiLevelType w:val="hybridMultilevel"/>
    <w:tmpl w:val="F272B0B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C957E9B"/>
    <w:multiLevelType w:val="hybridMultilevel"/>
    <w:tmpl w:val="C8086E8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6E4DC0"/>
    <w:multiLevelType w:val="hybridMultilevel"/>
    <w:tmpl w:val="512EC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41F6D"/>
    <w:multiLevelType w:val="hybridMultilevel"/>
    <w:tmpl w:val="19CA9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D550E"/>
    <w:multiLevelType w:val="hybridMultilevel"/>
    <w:tmpl w:val="86F4CA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1F181D"/>
    <w:multiLevelType w:val="hybridMultilevel"/>
    <w:tmpl w:val="82963E4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7443F"/>
    <w:multiLevelType w:val="hybridMultilevel"/>
    <w:tmpl w:val="DB7252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87EC3"/>
    <w:multiLevelType w:val="hybridMultilevel"/>
    <w:tmpl w:val="26E0AA7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7C6CA4"/>
    <w:multiLevelType w:val="hybridMultilevel"/>
    <w:tmpl w:val="4CD4F7D6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00AF0"/>
    <w:multiLevelType w:val="hybridMultilevel"/>
    <w:tmpl w:val="8D6042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D402D"/>
    <w:multiLevelType w:val="hybridMultilevel"/>
    <w:tmpl w:val="97F29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63C19"/>
    <w:multiLevelType w:val="hybridMultilevel"/>
    <w:tmpl w:val="A9467B24"/>
    <w:lvl w:ilvl="0" w:tplc="C4F685D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6E12D2"/>
    <w:multiLevelType w:val="hybridMultilevel"/>
    <w:tmpl w:val="82E055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52FF3"/>
    <w:multiLevelType w:val="hybridMultilevel"/>
    <w:tmpl w:val="7A546E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3265B"/>
    <w:multiLevelType w:val="hybridMultilevel"/>
    <w:tmpl w:val="19401C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80135"/>
    <w:multiLevelType w:val="hybridMultilevel"/>
    <w:tmpl w:val="4E4AD6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6A4DD4"/>
    <w:multiLevelType w:val="hybridMultilevel"/>
    <w:tmpl w:val="89A4BBBC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FF6D63"/>
    <w:multiLevelType w:val="hybridMultilevel"/>
    <w:tmpl w:val="8E5E24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F1ADE"/>
    <w:multiLevelType w:val="hybridMultilevel"/>
    <w:tmpl w:val="C3EE0A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F2DAF"/>
    <w:multiLevelType w:val="hybridMultilevel"/>
    <w:tmpl w:val="74B247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91C54"/>
    <w:multiLevelType w:val="hybridMultilevel"/>
    <w:tmpl w:val="394A3C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3"/>
  </w:num>
  <w:num w:numId="3">
    <w:abstractNumId w:val="9"/>
  </w:num>
  <w:num w:numId="4">
    <w:abstractNumId w:val="15"/>
  </w:num>
  <w:num w:numId="5">
    <w:abstractNumId w:val="18"/>
  </w:num>
  <w:num w:numId="6">
    <w:abstractNumId w:val="14"/>
  </w:num>
  <w:num w:numId="7">
    <w:abstractNumId w:val="7"/>
  </w:num>
  <w:num w:numId="8">
    <w:abstractNumId w:val="23"/>
  </w:num>
  <w:num w:numId="9">
    <w:abstractNumId w:val="25"/>
  </w:num>
  <w:num w:numId="10">
    <w:abstractNumId w:val="22"/>
  </w:num>
  <w:num w:numId="11">
    <w:abstractNumId w:val="20"/>
  </w:num>
  <w:num w:numId="12">
    <w:abstractNumId w:val="16"/>
  </w:num>
  <w:num w:numId="13">
    <w:abstractNumId w:val="34"/>
  </w:num>
  <w:num w:numId="14">
    <w:abstractNumId w:val="3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2"/>
  </w:num>
  <w:num w:numId="19">
    <w:abstractNumId w:val="13"/>
  </w:num>
  <w:num w:numId="20">
    <w:abstractNumId w:val="29"/>
  </w:num>
  <w:num w:numId="21">
    <w:abstractNumId w:val="5"/>
  </w:num>
  <w:num w:numId="22">
    <w:abstractNumId w:val="31"/>
  </w:num>
  <w:num w:numId="23">
    <w:abstractNumId w:val="6"/>
  </w:num>
  <w:num w:numId="24">
    <w:abstractNumId w:val="26"/>
  </w:num>
  <w:num w:numId="25">
    <w:abstractNumId w:val="28"/>
  </w:num>
  <w:num w:numId="26">
    <w:abstractNumId w:val="24"/>
  </w:num>
  <w:num w:numId="27">
    <w:abstractNumId w:val="10"/>
  </w:num>
  <w:num w:numId="28">
    <w:abstractNumId w:val="27"/>
  </w:num>
  <w:num w:numId="29">
    <w:abstractNumId w:val="17"/>
  </w:num>
  <w:num w:numId="30">
    <w:abstractNumId w:val="8"/>
  </w:num>
  <w:num w:numId="31">
    <w:abstractNumId w:val="12"/>
  </w:num>
  <w:num w:numId="32">
    <w:abstractNumId w:val="4"/>
  </w:num>
  <w:num w:numId="33">
    <w:abstractNumId w:val="1"/>
  </w:num>
  <w:num w:numId="34">
    <w:abstractNumId w:val="19"/>
  </w:num>
  <w:num w:numId="35">
    <w:abstractNumId w:val="21"/>
  </w:num>
  <w:num w:numId="36">
    <w:abstractNumId w:val="2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141"/>
    <w:rsid w:val="00000B33"/>
    <w:rsid w:val="00000E73"/>
    <w:rsid w:val="000045F1"/>
    <w:rsid w:val="00005BF8"/>
    <w:rsid w:val="00007413"/>
    <w:rsid w:val="00014D0E"/>
    <w:rsid w:val="00014DF1"/>
    <w:rsid w:val="00015D97"/>
    <w:rsid w:val="00015E84"/>
    <w:rsid w:val="000164FA"/>
    <w:rsid w:val="0001736A"/>
    <w:rsid w:val="00020F6D"/>
    <w:rsid w:val="000217E7"/>
    <w:rsid w:val="00021A9A"/>
    <w:rsid w:val="000234B8"/>
    <w:rsid w:val="00023E83"/>
    <w:rsid w:val="00025380"/>
    <w:rsid w:val="00027950"/>
    <w:rsid w:val="0003116E"/>
    <w:rsid w:val="000318CD"/>
    <w:rsid w:val="00032BFB"/>
    <w:rsid w:val="00033577"/>
    <w:rsid w:val="000345AE"/>
    <w:rsid w:val="00036124"/>
    <w:rsid w:val="0003676B"/>
    <w:rsid w:val="000369F5"/>
    <w:rsid w:val="000441F1"/>
    <w:rsid w:val="00044369"/>
    <w:rsid w:val="000450D8"/>
    <w:rsid w:val="00045704"/>
    <w:rsid w:val="000463B4"/>
    <w:rsid w:val="000504D0"/>
    <w:rsid w:val="00050BF7"/>
    <w:rsid w:val="00054C48"/>
    <w:rsid w:val="00055EBB"/>
    <w:rsid w:val="00056B00"/>
    <w:rsid w:val="0005717C"/>
    <w:rsid w:val="000621C3"/>
    <w:rsid w:val="00062E1B"/>
    <w:rsid w:val="0006526F"/>
    <w:rsid w:val="000665E8"/>
    <w:rsid w:val="00067132"/>
    <w:rsid w:val="00071C31"/>
    <w:rsid w:val="000720E9"/>
    <w:rsid w:val="00075CBD"/>
    <w:rsid w:val="00075F9D"/>
    <w:rsid w:val="00084FB7"/>
    <w:rsid w:val="000903AB"/>
    <w:rsid w:val="00090F46"/>
    <w:rsid w:val="00093A0B"/>
    <w:rsid w:val="00093D5F"/>
    <w:rsid w:val="00093E1B"/>
    <w:rsid w:val="00094141"/>
    <w:rsid w:val="00094BCD"/>
    <w:rsid w:val="000A0108"/>
    <w:rsid w:val="000A1CA9"/>
    <w:rsid w:val="000A1FEE"/>
    <w:rsid w:val="000A2BF1"/>
    <w:rsid w:val="000A4A96"/>
    <w:rsid w:val="000B0B99"/>
    <w:rsid w:val="000B7589"/>
    <w:rsid w:val="000C01A3"/>
    <w:rsid w:val="000C07DF"/>
    <w:rsid w:val="000C08AB"/>
    <w:rsid w:val="000C2848"/>
    <w:rsid w:val="000C3691"/>
    <w:rsid w:val="000C4775"/>
    <w:rsid w:val="000C5A60"/>
    <w:rsid w:val="000C671C"/>
    <w:rsid w:val="000C6C0A"/>
    <w:rsid w:val="000C7951"/>
    <w:rsid w:val="000D4B5C"/>
    <w:rsid w:val="000D7B1A"/>
    <w:rsid w:val="000E090D"/>
    <w:rsid w:val="000E1C48"/>
    <w:rsid w:val="000E27DB"/>
    <w:rsid w:val="000E38CC"/>
    <w:rsid w:val="000E4489"/>
    <w:rsid w:val="000E57D9"/>
    <w:rsid w:val="000F033E"/>
    <w:rsid w:val="000F0FE7"/>
    <w:rsid w:val="000F4978"/>
    <w:rsid w:val="000F4EA7"/>
    <w:rsid w:val="000F68C8"/>
    <w:rsid w:val="000F75EC"/>
    <w:rsid w:val="00101168"/>
    <w:rsid w:val="001069C6"/>
    <w:rsid w:val="001107C5"/>
    <w:rsid w:val="001114A8"/>
    <w:rsid w:val="00115A56"/>
    <w:rsid w:val="0012059F"/>
    <w:rsid w:val="00121AAB"/>
    <w:rsid w:val="001228C3"/>
    <w:rsid w:val="00125381"/>
    <w:rsid w:val="001314C0"/>
    <w:rsid w:val="00132411"/>
    <w:rsid w:val="00132542"/>
    <w:rsid w:val="00134643"/>
    <w:rsid w:val="00135E15"/>
    <w:rsid w:val="00136AFF"/>
    <w:rsid w:val="0014032C"/>
    <w:rsid w:val="00141356"/>
    <w:rsid w:val="00144141"/>
    <w:rsid w:val="00144C66"/>
    <w:rsid w:val="0014541A"/>
    <w:rsid w:val="001461BD"/>
    <w:rsid w:val="00146571"/>
    <w:rsid w:val="00150839"/>
    <w:rsid w:val="00151222"/>
    <w:rsid w:val="00152E26"/>
    <w:rsid w:val="0015417C"/>
    <w:rsid w:val="00154957"/>
    <w:rsid w:val="001650E5"/>
    <w:rsid w:val="00166078"/>
    <w:rsid w:val="0017044F"/>
    <w:rsid w:val="00170DEE"/>
    <w:rsid w:val="00171243"/>
    <w:rsid w:val="001729FD"/>
    <w:rsid w:val="001738D4"/>
    <w:rsid w:val="00180334"/>
    <w:rsid w:val="00182B54"/>
    <w:rsid w:val="0018426F"/>
    <w:rsid w:val="0018484C"/>
    <w:rsid w:val="001849C5"/>
    <w:rsid w:val="0018585B"/>
    <w:rsid w:val="00185F59"/>
    <w:rsid w:val="001862C0"/>
    <w:rsid w:val="00190C67"/>
    <w:rsid w:val="001A5DE0"/>
    <w:rsid w:val="001B0062"/>
    <w:rsid w:val="001B0DE0"/>
    <w:rsid w:val="001B2FAA"/>
    <w:rsid w:val="001B32E8"/>
    <w:rsid w:val="001B51CB"/>
    <w:rsid w:val="001B7F78"/>
    <w:rsid w:val="001C23AD"/>
    <w:rsid w:val="001C473A"/>
    <w:rsid w:val="001C7099"/>
    <w:rsid w:val="001C744B"/>
    <w:rsid w:val="001D1367"/>
    <w:rsid w:val="001D1A19"/>
    <w:rsid w:val="001D1B2F"/>
    <w:rsid w:val="001D3D19"/>
    <w:rsid w:val="001D5636"/>
    <w:rsid w:val="001D6510"/>
    <w:rsid w:val="001E2392"/>
    <w:rsid w:val="001E425D"/>
    <w:rsid w:val="001E464E"/>
    <w:rsid w:val="001E551B"/>
    <w:rsid w:val="001E6C50"/>
    <w:rsid w:val="001F0129"/>
    <w:rsid w:val="001F1D51"/>
    <w:rsid w:val="001F1D78"/>
    <w:rsid w:val="001F4E7A"/>
    <w:rsid w:val="001F4FCE"/>
    <w:rsid w:val="00200E9B"/>
    <w:rsid w:val="00201D42"/>
    <w:rsid w:val="00204544"/>
    <w:rsid w:val="00204B82"/>
    <w:rsid w:val="0020636B"/>
    <w:rsid w:val="002063B2"/>
    <w:rsid w:val="00210101"/>
    <w:rsid w:val="00211837"/>
    <w:rsid w:val="0021262F"/>
    <w:rsid w:val="00212C86"/>
    <w:rsid w:val="0021384C"/>
    <w:rsid w:val="00217EA8"/>
    <w:rsid w:val="00220135"/>
    <w:rsid w:val="00220D6D"/>
    <w:rsid w:val="00221304"/>
    <w:rsid w:val="00224498"/>
    <w:rsid w:val="00224B17"/>
    <w:rsid w:val="002268EA"/>
    <w:rsid w:val="0023052F"/>
    <w:rsid w:val="00231843"/>
    <w:rsid w:val="00234B0B"/>
    <w:rsid w:val="002375FB"/>
    <w:rsid w:val="00240085"/>
    <w:rsid w:val="00241531"/>
    <w:rsid w:val="00242C70"/>
    <w:rsid w:val="00244BA2"/>
    <w:rsid w:val="00245E97"/>
    <w:rsid w:val="002466E2"/>
    <w:rsid w:val="00246E5F"/>
    <w:rsid w:val="00252E18"/>
    <w:rsid w:val="0025377A"/>
    <w:rsid w:val="002538B6"/>
    <w:rsid w:val="002571C1"/>
    <w:rsid w:val="00260013"/>
    <w:rsid w:val="0026542C"/>
    <w:rsid w:val="0027297C"/>
    <w:rsid w:val="00274759"/>
    <w:rsid w:val="002766B5"/>
    <w:rsid w:val="002766F0"/>
    <w:rsid w:val="00276DE4"/>
    <w:rsid w:val="00283D41"/>
    <w:rsid w:val="002862D0"/>
    <w:rsid w:val="00287946"/>
    <w:rsid w:val="002907F1"/>
    <w:rsid w:val="00295320"/>
    <w:rsid w:val="00296218"/>
    <w:rsid w:val="00296F71"/>
    <w:rsid w:val="00297D80"/>
    <w:rsid w:val="002A10CC"/>
    <w:rsid w:val="002A2F0C"/>
    <w:rsid w:val="002A3301"/>
    <w:rsid w:val="002A5D92"/>
    <w:rsid w:val="002B2789"/>
    <w:rsid w:val="002B5A70"/>
    <w:rsid w:val="002B7E14"/>
    <w:rsid w:val="002C2557"/>
    <w:rsid w:val="002C3658"/>
    <w:rsid w:val="002C4021"/>
    <w:rsid w:val="002C4B19"/>
    <w:rsid w:val="002C7926"/>
    <w:rsid w:val="002D2FC3"/>
    <w:rsid w:val="002D474B"/>
    <w:rsid w:val="002D52CB"/>
    <w:rsid w:val="002D5ACE"/>
    <w:rsid w:val="002E0031"/>
    <w:rsid w:val="002E1689"/>
    <w:rsid w:val="002E4373"/>
    <w:rsid w:val="002E6B6F"/>
    <w:rsid w:val="002E6D5B"/>
    <w:rsid w:val="002E784C"/>
    <w:rsid w:val="002F1CBF"/>
    <w:rsid w:val="002F485E"/>
    <w:rsid w:val="002F52ED"/>
    <w:rsid w:val="003002BB"/>
    <w:rsid w:val="00303B9C"/>
    <w:rsid w:val="00307113"/>
    <w:rsid w:val="00310777"/>
    <w:rsid w:val="003119F8"/>
    <w:rsid w:val="00311BF0"/>
    <w:rsid w:val="003120A3"/>
    <w:rsid w:val="0031325E"/>
    <w:rsid w:val="003162A8"/>
    <w:rsid w:val="00316D54"/>
    <w:rsid w:val="00316EA7"/>
    <w:rsid w:val="003170F3"/>
    <w:rsid w:val="0032036A"/>
    <w:rsid w:val="00321159"/>
    <w:rsid w:val="0032135A"/>
    <w:rsid w:val="003228AD"/>
    <w:rsid w:val="003252CE"/>
    <w:rsid w:val="00325BBC"/>
    <w:rsid w:val="00334949"/>
    <w:rsid w:val="0033686E"/>
    <w:rsid w:val="00340422"/>
    <w:rsid w:val="00340BC9"/>
    <w:rsid w:val="00341117"/>
    <w:rsid w:val="00343BAB"/>
    <w:rsid w:val="003518BD"/>
    <w:rsid w:val="00351985"/>
    <w:rsid w:val="003558F6"/>
    <w:rsid w:val="00361925"/>
    <w:rsid w:val="003631F6"/>
    <w:rsid w:val="003669D2"/>
    <w:rsid w:val="00366AFB"/>
    <w:rsid w:val="0037440D"/>
    <w:rsid w:val="00374EED"/>
    <w:rsid w:val="00376207"/>
    <w:rsid w:val="00380EA7"/>
    <w:rsid w:val="00381E7B"/>
    <w:rsid w:val="00383653"/>
    <w:rsid w:val="00384792"/>
    <w:rsid w:val="003875B4"/>
    <w:rsid w:val="003877DC"/>
    <w:rsid w:val="00391930"/>
    <w:rsid w:val="00392938"/>
    <w:rsid w:val="00392EEB"/>
    <w:rsid w:val="003A782A"/>
    <w:rsid w:val="003A7FCE"/>
    <w:rsid w:val="003B26E0"/>
    <w:rsid w:val="003B2DC6"/>
    <w:rsid w:val="003B3B37"/>
    <w:rsid w:val="003B5144"/>
    <w:rsid w:val="003B7783"/>
    <w:rsid w:val="003C277D"/>
    <w:rsid w:val="003C2B84"/>
    <w:rsid w:val="003C30A8"/>
    <w:rsid w:val="003C40E6"/>
    <w:rsid w:val="003C6933"/>
    <w:rsid w:val="003C771C"/>
    <w:rsid w:val="003D07B4"/>
    <w:rsid w:val="003D124A"/>
    <w:rsid w:val="003D33D4"/>
    <w:rsid w:val="003D4033"/>
    <w:rsid w:val="003D729C"/>
    <w:rsid w:val="003E042E"/>
    <w:rsid w:val="003E238B"/>
    <w:rsid w:val="003E2EF5"/>
    <w:rsid w:val="003E5FBD"/>
    <w:rsid w:val="003F08C8"/>
    <w:rsid w:val="003F1285"/>
    <w:rsid w:val="003F15AD"/>
    <w:rsid w:val="003F4C55"/>
    <w:rsid w:val="003F5835"/>
    <w:rsid w:val="003F7839"/>
    <w:rsid w:val="004011FD"/>
    <w:rsid w:val="004018E7"/>
    <w:rsid w:val="004057F3"/>
    <w:rsid w:val="0040676B"/>
    <w:rsid w:val="00406C7C"/>
    <w:rsid w:val="00410E70"/>
    <w:rsid w:val="0041185C"/>
    <w:rsid w:val="004127AC"/>
    <w:rsid w:val="00413025"/>
    <w:rsid w:val="0041342C"/>
    <w:rsid w:val="0041500F"/>
    <w:rsid w:val="00415CA2"/>
    <w:rsid w:val="00415CBA"/>
    <w:rsid w:val="004168E8"/>
    <w:rsid w:val="00417794"/>
    <w:rsid w:val="00422D50"/>
    <w:rsid w:val="00424885"/>
    <w:rsid w:val="0043228E"/>
    <w:rsid w:val="004345C1"/>
    <w:rsid w:val="00435005"/>
    <w:rsid w:val="004373FB"/>
    <w:rsid w:val="00437551"/>
    <w:rsid w:val="00440E11"/>
    <w:rsid w:val="004455EE"/>
    <w:rsid w:val="004456C2"/>
    <w:rsid w:val="00445A5B"/>
    <w:rsid w:val="00446050"/>
    <w:rsid w:val="004478AD"/>
    <w:rsid w:val="00451EE1"/>
    <w:rsid w:val="00453377"/>
    <w:rsid w:val="00456D28"/>
    <w:rsid w:val="00460C12"/>
    <w:rsid w:val="004621B9"/>
    <w:rsid w:val="00463ECB"/>
    <w:rsid w:val="004644CE"/>
    <w:rsid w:val="00466133"/>
    <w:rsid w:val="00476A05"/>
    <w:rsid w:val="00482251"/>
    <w:rsid w:val="0049343C"/>
    <w:rsid w:val="00494DD7"/>
    <w:rsid w:val="004956B1"/>
    <w:rsid w:val="00497163"/>
    <w:rsid w:val="004977BA"/>
    <w:rsid w:val="004A0053"/>
    <w:rsid w:val="004A07C4"/>
    <w:rsid w:val="004A2893"/>
    <w:rsid w:val="004A3815"/>
    <w:rsid w:val="004A59DE"/>
    <w:rsid w:val="004B0946"/>
    <w:rsid w:val="004B28F8"/>
    <w:rsid w:val="004B559D"/>
    <w:rsid w:val="004B578D"/>
    <w:rsid w:val="004B5DD2"/>
    <w:rsid w:val="004C045E"/>
    <w:rsid w:val="004C11A1"/>
    <w:rsid w:val="004C184A"/>
    <w:rsid w:val="004C22A4"/>
    <w:rsid w:val="004C2697"/>
    <w:rsid w:val="004C2BBA"/>
    <w:rsid w:val="004C2DAA"/>
    <w:rsid w:val="004C2F2D"/>
    <w:rsid w:val="004C497B"/>
    <w:rsid w:val="004C4C96"/>
    <w:rsid w:val="004C7023"/>
    <w:rsid w:val="004D2673"/>
    <w:rsid w:val="004D3561"/>
    <w:rsid w:val="004D5295"/>
    <w:rsid w:val="004D599B"/>
    <w:rsid w:val="004D6B4A"/>
    <w:rsid w:val="004D7E7B"/>
    <w:rsid w:val="004E0B5E"/>
    <w:rsid w:val="004E20D8"/>
    <w:rsid w:val="004E639B"/>
    <w:rsid w:val="004F0609"/>
    <w:rsid w:val="004F1632"/>
    <w:rsid w:val="004F2973"/>
    <w:rsid w:val="004F35B3"/>
    <w:rsid w:val="004F397A"/>
    <w:rsid w:val="004F42C3"/>
    <w:rsid w:val="005000EA"/>
    <w:rsid w:val="00500DFB"/>
    <w:rsid w:val="0050553D"/>
    <w:rsid w:val="00505CA2"/>
    <w:rsid w:val="00505F9A"/>
    <w:rsid w:val="0051630E"/>
    <w:rsid w:val="00516414"/>
    <w:rsid w:val="00517EC1"/>
    <w:rsid w:val="005228C2"/>
    <w:rsid w:val="00524A53"/>
    <w:rsid w:val="00524E60"/>
    <w:rsid w:val="005307EA"/>
    <w:rsid w:val="005310A6"/>
    <w:rsid w:val="005322C1"/>
    <w:rsid w:val="00535EA5"/>
    <w:rsid w:val="005412A1"/>
    <w:rsid w:val="00542387"/>
    <w:rsid w:val="00543720"/>
    <w:rsid w:val="005443E1"/>
    <w:rsid w:val="0054454B"/>
    <w:rsid w:val="005501AD"/>
    <w:rsid w:val="00554FF6"/>
    <w:rsid w:val="00555299"/>
    <w:rsid w:val="00556901"/>
    <w:rsid w:val="0056134F"/>
    <w:rsid w:val="005635F4"/>
    <w:rsid w:val="0056483B"/>
    <w:rsid w:val="00564B93"/>
    <w:rsid w:val="00565E63"/>
    <w:rsid w:val="005709F1"/>
    <w:rsid w:val="00571388"/>
    <w:rsid w:val="00571C62"/>
    <w:rsid w:val="0057350F"/>
    <w:rsid w:val="005758CA"/>
    <w:rsid w:val="00575B41"/>
    <w:rsid w:val="00575E63"/>
    <w:rsid w:val="00576BCB"/>
    <w:rsid w:val="005800D4"/>
    <w:rsid w:val="0058091F"/>
    <w:rsid w:val="00586FB3"/>
    <w:rsid w:val="00592FED"/>
    <w:rsid w:val="0059312E"/>
    <w:rsid w:val="005935E2"/>
    <w:rsid w:val="00595671"/>
    <w:rsid w:val="00595E2A"/>
    <w:rsid w:val="005A1234"/>
    <w:rsid w:val="005A1F3E"/>
    <w:rsid w:val="005A217A"/>
    <w:rsid w:val="005A2DA1"/>
    <w:rsid w:val="005A4979"/>
    <w:rsid w:val="005A50DE"/>
    <w:rsid w:val="005A5BCE"/>
    <w:rsid w:val="005B0F26"/>
    <w:rsid w:val="005B11B8"/>
    <w:rsid w:val="005B1CB0"/>
    <w:rsid w:val="005B1E0F"/>
    <w:rsid w:val="005B262E"/>
    <w:rsid w:val="005C004F"/>
    <w:rsid w:val="005C0C9F"/>
    <w:rsid w:val="005C0D4A"/>
    <w:rsid w:val="005C2CEE"/>
    <w:rsid w:val="005C3590"/>
    <w:rsid w:val="005C3A25"/>
    <w:rsid w:val="005C3AA2"/>
    <w:rsid w:val="005C7639"/>
    <w:rsid w:val="005D2FB1"/>
    <w:rsid w:val="005E0317"/>
    <w:rsid w:val="005E3898"/>
    <w:rsid w:val="005E75C3"/>
    <w:rsid w:val="005F2C76"/>
    <w:rsid w:val="005F396F"/>
    <w:rsid w:val="005F7346"/>
    <w:rsid w:val="00602329"/>
    <w:rsid w:val="00602FEA"/>
    <w:rsid w:val="00605615"/>
    <w:rsid w:val="0060597A"/>
    <w:rsid w:val="00615D17"/>
    <w:rsid w:val="00616111"/>
    <w:rsid w:val="00616139"/>
    <w:rsid w:val="00616E50"/>
    <w:rsid w:val="006228A6"/>
    <w:rsid w:val="00627DA3"/>
    <w:rsid w:val="00631147"/>
    <w:rsid w:val="006336FD"/>
    <w:rsid w:val="006353E3"/>
    <w:rsid w:val="00642EF1"/>
    <w:rsid w:val="00644B83"/>
    <w:rsid w:val="00652034"/>
    <w:rsid w:val="00652C2F"/>
    <w:rsid w:val="00654C59"/>
    <w:rsid w:val="00660432"/>
    <w:rsid w:val="00660B6A"/>
    <w:rsid w:val="00663845"/>
    <w:rsid w:val="00663FD8"/>
    <w:rsid w:val="00665F9E"/>
    <w:rsid w:val="00673390"/>
    <w:rsid w:val="00676712"/>
    <w:rsid w:val="00677AE1"/>
    <w:rsid w:val="00680063"/>
    <w:rsid w:val="00680FA5"/>
    <w:rsid w:val="00683830"/>
    <w:rsid w:val="00685D44"/>
    <w:rsid w:val="006878AB"/>
    <w:rsid w:val="00695456"/>
    <w:rsid w:val="00697DD6"/>
    <w:rsid w:val="006A0738"/>
    <w:rsid w:val="006A4954"/>
    <w:rsid w:val="006A5A35"/>
    <w:rsid w:val="006B0385"/>
    <w:rsid w:val="006B1C56"/>
    <w:rsid w:val="006B278E"/>
    <w:rsid w:val="006B548E"/>
    <w:rsid w:val="006B6D26"/>
    <w:rsid w:val="006B7C81"/>
    <w:rsid w:val="006C25FF"/>
    <w:rsid w:val="006C2643"/>
    <w:rsid w:val="006D38F3"/>
    <w:rsid w:val="006D4C60"/>
    <w:rsid w:val="006D6CC2"/>
    <w:rsid w:val="006D7EE3"/>
    <w:rsid w:val="006E0547"/>
    <w:rsid w:val="006E47CA"/>
    <w:rsid w:val="006E6630"/>
    <w:rsid w:val="006F07D1"/>
    <w:rsid w:val="006F1BFB"/>
    <w:rsid w:val="006F4175"/>
    <w:rsid w:val="006F4F73"/>
    <w:rsid w:val="00701F00"/>
    <w:rsid w:val="00702228"/>
    <w:rsid w:val="007030D0"/>
    <w:rsid w:val="00703381"/>
    <w:rsid w:val="00704EE7"/>
    <w:rsid w:val="00710C0E"/>
    <w:rsid w:val="00712584"/>
    <w:rsid w:val="00713691"/>
    <w:rsid w:val="007204D5"/>
    <w:rsid w:val="00721F21"/>
    <w:rsid w:val="00723D1F"/>
    <w:rsid w:val="0072747D"/>
    <w:rsid w:val="00730022"/>
    <w:rsid w:val="007319C2"/>
    <w:rsid w:val="00732AC4"/>
    <w:rsid w:val="0073662C"/>
    <w:rsid w:val="007413C1"/>
    <w:rsid w:val="00741512"/>
    <w:rsid w:val="007429EC"/>
    <w:rsid w:val="007458E7"/>
    <w:rsid w:val="00745CD1"/>
    <w:rsid w:val="00750512"/>
    <w:rsid w:val="00750BF3"/>
    <w:rsid w:val="00752F3E"/>
    <w:rsid w:val="00757535"/>
    <w:rsid w:val="007605F3"/>
    <w:rsid w:val="00761C43"/>
    <w:rsid w:val="00763DB8"/>
    <w:rsid w:val="0077149E"/>
    <w:rsid w:val="00771FED"/>
    <w:rsid w:val="00772B18"/>
    <w:rsid w:val="007750BB"/>
    <w:rsid w:val="00775CC3"/>
    <w:rsid w:val="00781022"/>
    <w:rsid w:val="0078254D"/>
    <w:rsid w:val="0078377D"/>
    <w:rsid w:val="007854C6"/>
    <w:rsid w:val="0078558D"/>
    <w:rsid w:val="007860C4"/>
    <w:rsid w:val="00787F6F"/>
    <w:rsid w:val="00787F9E"/>
    <w:rsid w:val="00793EE1"/>
    <w:rsid w:val="00795F73"/>
    <w:rsid w:val="007A780C"/>
    <w:rsid w:val="007B1F0B"/>
    <w:rsid w:val="007B2243"/>
    <w:rsid w:val="007B2D5A"/>
    <w:rsid w:val="007B448C"/>
    <w:rsid w:val="007C01FB"/>
    <w:rsid w:val="007C090D"/>
    <w:rsid w:val="007C3FCA"/>
    <w:rsid w:val="007D08F1"/>
    <w:rsid w:val="007D4871"/>
    <w:rsid w:val="007D6AFE"/>
    <w:rsid w:val="007E3609"/>
    <w:rsid w:val="007E406A"/>
    <w:rsid w:val="007E4760"/>
    <w:rsid w:val="007E7312"/>
    <w:rsid w:val="007F06C9"/>
    <w:rsid w:val="007F1B23"/>
    <w:rsid w:val="007F1FA2"/>
    <w:rsid w:val="007F4514"/>
    <w:rsid w:val="007F601A"/>
    <w:rsid w:val="007F6192"/>
    <w:rsid w:val="007F701E"/>
    <w:rsid w:val="0080389E"/>
    <w:rsid w:val="00803DCA"/>
    <w:rsid w:val="0080610A"/>
    <w:rsid w:val="00806300"/>
    <w:rsid w:val="00806653"/>
    <w:rsid w:val="00807C22"/>
    <w:rsid w:val="008100A4"/>
    <w:rsid w:val="00810DE9"/>
    <w:rsid w:val="0081323F"/>
    <w:rsid w:val="00816A32"/>
    <w:rsid w:val="008174C5"/>
    <w:rsid w:val="0082355A"/>
    <w:rsid w:val="008316E8"/>
    <w:rsid w:val="00833F3A"/>
    <w:rsid w:val="008351D2"/>
    <w:rsid w:val="00835742"/>
    <w:rsid w:val="0083585E"/>
    <w:rsid w:val="00836B7E"/>
    <w:rsid w:val="008376AA"/>
    <w:rsid w:val="008400BA"/>
    <w:rsid w:val="008420ED"/>
    <w:rsid w:val="00843D8B"/>
    <w:rsid w:val="00845514"/>
    <w:rsid w:val="00845C4D"/>
    <w:rsid w:val="00845DC4"/>
    <w:rsid w:val="008460DE"/>
    <w:rsid w:val="0084698C"/>
    <w:rsid w:val="00847601"/>
    <w:rsid w:val="008516A3"/>
    <w:rsid w:val="00851704"/>
    <w:rsid w:val="00854280"/>
    <w:rsid w:val="00854987"/>
    <w:rsid w:val="00855338"/>
    <w:rsid w:val="0085535A"/>
    <w:rsid w:val="00857560"/>
    <w:rsid w:val="00860BC1"/>
    <w:rsid w:val="00861244"/>
    <w:rsid w:val="00861556"/>
    <w:rsid w:val="008638C6"/>
    <w:rsid w:val="0087562D"/>
    <w:rsid w:val="0087659C"/>
    <w:rsid w:val="00877CBA"/>
    <w:rsid w:val="00877FC7"/>
    <w:rsid w:val="00884285"/>
    <w:rsid w:val="008925E9"/>
    <w:rsid w:val="00892BEE"/>
    <w:rsid w:val="00895917"/>
    <w:rsid w:val="00895E6A"/>
    <w:rsid w:val="00897C81"/>
    <w:rsid w:val="008A2918"/>
    <w:rsid w:val="008A3894"/>
    <w:rsid w:val="008A7623"/>
    <w:rsid w:val="008B2119"/>
    <w:rsid w:val="008B599C"/>
    <w:rsid w:val="008B6C7E"/>
    <w:rsid w:val="008C1E9E"/>
    <w:rsid w:val="008C2D78"/>
    <w:rsid w:val="008C4332"/>
    <w:rsid w:val="008D01D3"/>
    <w:rsid w:val="008D1280"/>
    <w:rsid w:val="008D1851"/>
    <w:rsid w:val="008D4AB4"/>
    <w:rsid w:val="008E36F1"/>
    <w:rsid w:val="008E6F7E"/>
    <w:rsid w:val="008E78C9"/>
    <w:rsid w:val="008F75D1"/>
    <w:rsid w:val="008F7818"/>
    <w:rsid w:val="00900ABC"/>
    <w:rsid w:val="00900EE5"/>
    <w:rsid w:val="009010B6"/>
    <w:rsid w:val="00903C5E"/>
    <w:rsid w:val="00904635"/>
    <w:rsid w:val="00915533"/>
    <w:rsid w:val="00917949"/>
    <w:rsid w:val="00920048"/>
    <w:rsid w:val="00920383"/>
    <w:rsid w:val="00920CBE"/>
    <w:rsid w:val="00921A5F"/>
    <w:rsid w:val="00922C36"/>
    <w:rsid w:val="00934A48"/>
    <w:rsid w:val="00935C2C"/>
    <w:rsid w:val="0093704E"/>
    <w:rsid w:val="0093713E"/>
    <w:rsid w:val="00937F57"/>
    <w:rsid w:val="009429F4"/>
    <w:rsid w:val="00944DC9"/>
    <w:rsid w:val="00945916"/>
    <w:rsid w:val="0094728A"/>
    <w:rsid w:val="00956321"/>
    <w:rsid w:val="009577E1"/>
    <w:rsid w:val="009600C1"/>
    <w:rsid w:val="00964F85"/>
    <w:rsid w:val="0096529C"/>
    <w:rsid w:val="00970547"/>
    <w:rsid w:val="00972A9D"/>
    <w:rsid w:val="009818B3"/>
    <w:rsid w:val="00983099"/>
    <w:rsid w:val="00983481"/>
    <w:rsid w:val="009847B3"/>
    <w:rsid w:val="00985CA8"/>
    <w:rsid w:val="00986C8D"/>
    <w:rsid w:val="009911BF"/>
    <w:rsid w:val="009934B9"/>
    <w:rsid w:val="00993EFD"/>
    <w:rsid w:val="009946AA"/>
    <w:rsid w:val="00994B1B"/>
    <w:rsid w:val="00995667"/>
    <w:rsid w:val="00995B96"/>
    <w:rsid w:val="00996595"/>
    <w:rsid w:val="009969DC"/>
    <w:rsid w:val="0099715B"/>
    <w:rsid w:val="009979FB"/>
    <w:rsid w:val="009A0B62"/>
    <w:rsid w:val="009A1647"/>
    <w:rsid w:val="009A1EF3"/>
    <w:rsid w:val="009A3E64"/>
    <w:rsid w:val="009A527A"/>
    <w:rsid w:val="009A60A5"/>
    <w:rsid w:val="009B0D1F"/>
    <w:rsid w:val="009B23A1"/>
    <w:rsid w:val="009B35C7"/>
    <w:rsid w:val="009B3CD2"/>
    <w:rsid w:val="009B4EFF"/>
    <w:rsid w:val="009B5636"/>
    <w:rsid w:val="009C1AA1"/>
    <w:rsid w:val="009C2BC4"/>
    <w:rsid w:val="009C354B"/>
    <w:rsid w:val="009C3982"/>
    <w:rsid w:val="009C4704"/>
    <w:rsid w:val="009C6AD9"/>
    <w:rsid w:val="009C6C58"/>
    <w:rsid w:val="009D374A"/>
    <w:rsid w:val="009D7803"/>
    <w:rsid w:val="009E33A4"/>
    <w:rsid w:val="009E3B77"/>
    <w:rsid w:val="009E5E70"/>
    <w:rsid w:val="009E632F"/>
    <w:rsid w:val="009E7B06"/>
    <w:rsid w:val="009F176E"/>
    <w:rsid w:val="009F2D25"/>
    <w:rsid w:val="009F2FA0"/>
    <w:rsid w:val="009F41DA"/>
    <w:rsid w:val="009F6A8C"/>
    <w:rsid w:val="009F7A6B"/>
    <w:rsid w:val="00A01F93"/>
    <w:rsid w:val="00A02723"/>
    <w:rsid w:val="00A03109"/>
    <w:rsid w:val="00A111C3"/>
    <w:rsid w:val="00A224E1"/>
    <w:rsid w:val="00A24002"/>
    <w:rsid w:val="00A25035"/>
    <w:rsid w:val="00A2553B"/>
    <w:rsid w:val="00A256E7"/>
    <w:rsid w:val="00A318A8"/>
    <w:rsid w:val="00A31B82"/>
    <w:rsid w:val="00A32F23"/>
    <w:rsid w:val="00A36499"/>
    <w:rsid w:val="00A43278"/>
    <w:rsid w:val="00A435D7"/>
    <w:rsid w:val="00A45AD5"/>
    <w:rsid w:val="00A4625F"/>
    <w:rsid w:val="00A51B57"/>
    <w:rsid w:val="00A53A63"/>
    <w:rsid w:val="00A53D88"/>
    <w:rsid w:val="00A5597D"/>
    <w:rsid w:val="00A559C2"/>
    <w:rsid w:val="00A603EE"/>
    <w:rsid w:val="00A64D48"/>
    <w:rsid w:val="00A64F21"/>
    <w:rsid w:val="00A667BB"/>
    <w:rsid w:val="00A66AA6"/>
    <w:rsid w:val="00A745FA"/>
    <w:rsid w:val="00A82528"/>
    <w:rsid w:val="00A832E6"/>
    <w:rsid w:val="00A90A7D"/>
    <w:rsid w:val="00A92D4E"/>
    <w:rsid w:val="00A96B2F"/>
    <w:rsid w:val="00A97050"/>
    <w:rsid w:val="00AA11A6"/>
    <w:rsid w:val="00AA3A10"/>
    <w:rsid w:val="00AA67F0"/>
    <w:rsid w:val="00AA7758"/>
    <w:rsid w:val="00AB0A79"/>
    <w:rsid w:val="00AB1E1B"/>
    <w:rsid w:val="00AB3B55"/>
    <w:rsid w:val="00AB40BF"/>
    <w:rsid w:val="00AB507A"/>
    <w:rsid w:val="00AB56A7"/>
    <w:rsid w:val="00AB62E1"/>
    <w:rsid w:val="00AC2AEC"/>
    <w:rsid w:val="00AD073E"/>
    <w:rsid w:val="00AD1941"/>
    <w:rsid w:val="00AD2CFF"/>
    <w:rsid w:val="00AD710D"/>
    <w:rsid w:val="00AE51CA"/>
    <w:rsid w:val="00AE6361"/>
    <w:rsid w:val="00AE71A3"/>
    <w:rsid w:val="00AE77E6"/>
    <w:rsid w:val="00AF0C6B"/>
    <w:rsid w:val="00AF1183"/>
    <w:rsid w:val="00AF1864"/>
    <w:rsid w:val="00AF1D3F"/>
    <w:rsid w:val="00AF5CE3"/>
    <w:rsid w:val="00AF759E"/>
    <w:rsid w:val="00B00D49"/>
    <w:rsid w:val="00B0425C"/>
    <w:rsid w:val="00B05B53"/>
    <w:rsid w:val="00B11382"/>
    <w:rsid w:val="00B15185"/>
    <w:rsid w:val="00B15931"/>
    <w:rsid w:val="00B21008"/>
    <w:rsid w:val="00B22A94"/>
    <w:rsid w:val="00B22AA5"/>
    <w:rsid w:val="00B239D7"/>
    <w:rsid w:val="00B26F5A"/>
    <w:rsid w:val="00B30727"/>
    <w:rsid w:val="00B3214A"/>
    <w:rsid w:val="00B333FA"/>
    <w:rsid w:val="00B34700"/>
    <w:rsid w:val="00B3660F"/>
    <w:rsid w:val="00B36BEB"/>
    <w:rsid w:val="00B36F52"/>
    <w:rsid w:val="00B37C62"/>
    <w:rsid w:val="00B44075"/>
    <w:rsid w:val="00B44DAF"/>
    <w:rsid w:val="00B50D2D"/>
    <w:rsid w:val="00B50DD0"/>
    <w:rsid w:val="00B5119B"/>
    <w:rsid w:val="00B5235D"/>
    <w:rsid w:val="00B559FC"/>
    <w:rsid w:val="00B55B7A"/>
    <w:rsid w:val="00B60853"/>
    <w:rsid w:val="00B60C44"/>
    <w:rsid w:val="00B61C16"/>
    <w:rsid w:val="00B70524"/>
    <w:rsid w:val="00B72AB6"/>
    <w:rsid w:val="00B74B12"/>
    <w:rsid w:val="00B76056"/>
    <w:rsid w:val="00B77A59"/>
    <w:rsid w:val="00B8100D"/>
    <w:rsid w:val="00B8265D"/>
    <w:rsid w:val="00B85BC4"/>
    <w:rsid w:val="00B903CD"/>
    <w:rsid w:val="00B94AFA"/>
    <w:rsid w:val="00B94FF5"/>
    <w:rsid w:val="00B952F7"/>
    <w:rsid w:val="00BA0BD1"/>
    <w:rsid w:val="00BA1ED6"/>
    <w:rsid w:val="00BA2CD5"/>
    <w:rsid w:val="00BA6032"/>
    <w:rsid w:val="00BA630A"/>
    <w:rsid w:val="00BA6FA0"/>
    <w:rsid w:val="00BB0E96"/>
    <w:rsid w:val="00BB2CA5"/>
    <w:rsid w:val="00BB3E3F"/>
    <w:rsid w:val="00BB4DC7"/>
    <w:rsid w:val="00BB7A9C"/>
    <w:rsid w:val="00BC017D"/>
    <w:rsid w:val="00BC232A"/>
    <w:rsid w:val="00BC4097"/>
    <w:rsid w:val="00BD1940"/>
    <w:rsid w:val="00BD41E0"/>
    <w:rsid w:val="00BD519F"/>
    <w:rsid w:val="00BD768C"/>
    <w:rsid w:val="00BE0292"/>
    <w:rsid w:val="00BE0466"/>
    <w:rsid w:val="00BE0482"/>
    <w:rsid w:val="00BE3916"/>
    <w:rsid w:val="00BE78B5"/>
    <w:rsid w:val="00BF0213"/>
    <w:rsid w:val="00BF1173"/>
    <w:rsid w:val="00BF4326"/>
    <w:rsid w:val="00BF6E99"/>
    <w:rsid w:val="00C01983"/>
    <w:rsid w:val="00C034AF"/>
    <w:rsid w:val="00C03E55"/>
    <w:rsid w:val="00C0791B"/>
    <w:rsid w:val="00C12D81"/>
    <w:rsid w:val="00C153A6"/>
    <w:rsid w:val="00C15A50"/>
    <w:rsid w:val="00C16EFC"/>
    <w:rsid w:val="00C16F4D"/>
    <w:rsid w:val="00C20B4D"/>
    <w:rsid w:val="00C20DC9"/>
    <w:rsid w:val="00C21436"/>
    <w:rsid w:val="00C2656E"/>
    <w:rsid w:val="00C27372"/>
    <w:rsid w:val="00C30A73"/>
    <w:rsid w:val="00C33F88"/>
    <w:rsid w:val="00C354AB"/>
    <w:rsid w:val="00C35E8C"/>
    <w:rsid w:val="00C40E91"/>
    <w:rsid w:val="00C44112"/>
    <w:rsid w:val="00C46A19"/>
    <w:rsid w:val="00C479B7"/>
    <w:rsid w:val="00C50681"/>
    <w:rsid w:val="00C53FC5"/>
    <w:rsid w:val="00C550DD"/>
    <w:rsid w:val="00C5621A"/>
    <w:rsid w:val="00C6051F"/>
    <w:rsid w:val="00C61350"/>
    <w:rsid w:val="00C61A1E"/>
    <w:rsid w:val="00C62AAE"/>
    <w:rsid w:val="00C6433F"/>
    <w:rsid w:val="00C718FF"/>
    <w:rsid w:val="00C751D4"/>
    <w:rsid w:val="00C77283"/>
    <w:rsid w:val="00C83168"/>
    <w:rsid w:val="00C83AD1"/>
    <w:rsid w:val="00C84250"/>
    <w:rsid w:val="00C85A95"/>
    <w:rsid w:val="00C86630"/>
    <w:rsid w:val="00C91434"/>
    <w:rsid w:val="00C91665"/>
    <w:rsid w:val="00C94D00"/>
    <w:rsid w:val="00C96F3B"/>
    <w:rsid w:val="00CA671F"/>
    <w:rsid w:val="00CA6E6D"/>
    <w:rsid w:val="00CA712E"/>
    <w:rsid w:val="00CA746A"/>
    <w:rsid w:val="00CB2083"/>
    <w:rsid w:val="00CB2B30"/>
    <w:rsid w:val="00CB43DE"/>
    <w:rsid w:val="00CB67C9"/>
    <w:rsid w:val="00CB781B"/>
    <w:rsid w:val="00CB7F2A"/>
    <w:rsid w:val="00CC13C5"/>
    <w:rsid w:val="00CC25A1"/>
    <w:rsid w:val="00CC2E8E"/>
    <w:rsid w:val="00CC3206"/>
    <w:rsid w:val="00CD026D"/>
    <w:rsid w:val="00CD5CC0"/>
    <w:rsid w:val="00CE0144"/>
    <w:rsid w:val="00CE0223"/>
    <w:rsid w:val="00CE23DB"/>
    <w:rsid w:val="00CE2FC6"/>
    <w:rsid w:val="00CE5B17"/>
    <w:rsid w:val="00CE5C91"/>
    <w:rsid w:val="00CE6513"/>
    <w:rsid w:val="00CE70BC"/>
    <w:rsid w:val="00CF1A43"/>
    <w:rsid w:val="00CF7DF2"/>
    <w:rsid w:val="00D01A0C"/>
    <w:rsid w:val="00D02892"/>
    <w:rsid w:val="00D02D07"/>
    <w:rsid w:val="00D03404"/>
    <w:rsid w:val="00D058E4"/>
    <w:rsid w:val="00D05A85"/>
    <w:rsid w:val="00D1034A"/>
    <w:rsid w:val="00D106E6"/>
    <w:rsid w:val="00D10A1C"/>
    <w:rsid w:val="00D12850"/>
    <w:rsid w:val="00D1297F"/>
    <w:rsid w:val="00D129F6"/>
    <w:rsid w:val="00D13698"/>
    <w:rsid w:val="00D140B4"/>
    <w:rsid w:val="00D14543"/>
    <w:rsid w:val="00D159E1"/>
    <w:rsid w:val="00D1616A"/>
    <w:rsid w:val="00D21006"/>
    <w:rsid w:val="00D21467"/>
    <w:rsid w:val="00D21BFD"/>
    <w:rsid w:val="00D22077"/>
    <w:rsid w:val="00D2233C"/>
    <w:rsid w:val="00D22E6F"/>
    <w:rsid w:val="00D236A7"/>
    <w:rsid w:val="00D24A86"/>
    <w:rsid w:val="00D25941"/>
    <w:rsid w:val="00D25972"/>
    <w:rsid w:val="00D2597D"/>
    <w:rsid w:val="00D26C99"/>
    <w:rsid w:val="00D315CE"/>
    <w:rsid w:val="00D34B9D"/>
    <w:rsid w:val="00D34D19"/>
    <w:rsid w:val="00D34F56"/>
    <w:rsid w:val="00D35EBE"/>
    <w:rsid w:val="00D368EF"/>
    <w:rsid w:val="00D36B96"/>
    <w:rsid w:val="00D3765C"/>
    <w:rsid w:val="00D37D14"/>
    <w:rsid w:val="00D41076"/>
    <w:rsid w:val="00D43EE6"/>
    <w:rsid w:val="00D44136"/>
    <w:rsid w:val="00D44DEA"/>
    <w:rsid w:val="00D5266E"/>
    <w:rsid w:val="00D52933"/>
    <w:rsid w:val="00D531AA"/>
    <w:rsid w:val="00D5554F"/>
    <w:rsid w:val="00D57065"/>
    <w:rsid w:val="00D57710"/>
    <w:rsid w:val="00D615D9"/>
    <w:rsid w:val="00D61798"/>
    <w:rsid w:val="00D6202F"/>
    <w:rsid w:val="00D63BBD"/>
    <w:rsid w:val="00D66695"/>
    <w:rsid w:val="00D70370"/>
    <w:rsid w:val="00D77954"/>
    <w:rsid w:val="00D8079E"/>
    <w:rsid w:val="00D82F62"/>
    <w:rsid w:val="00D83A5B"/>
    <w:rsid w:val="00D83CBE"/>
    <w:rsid w:val="00D847CC"/>
    <w:rsid w:val="00D8706E"/>
    <w:rsid w:val="00D87665"/>
    <w:rsid w:val="00D93F58"/>
    <w:rsid w:val="00D9478F"/>
    <w:rsid w:val="00DA0AB9"/>
    <w:rsid w:val="00DA65AE"/>
    <w:rsid w:val="00DB2CAD"/>
    <w:rsid w:val="00DB68C4"/>
    <w:rsid w:val="00DC0C06"/>
    <w:rsid w:val="00DC33D6"/>
    <w:rsid w:val="00DC6E28"/>
    <w:rsid w:val="00DD02BE"/>
    <w:rsid w:val="00DD1299"/>
    <w:rsid w:val="00DD31EC"/>
    <w:rsid w:val="00DD4C1A"/>
    <w:rsid w:val="00DE0C29"/>
    <w:rsid w:val="00DE1C67"/>
    <w:rsid w:val="00DE23F2"/>
    <w:rsid w:val="00DE4211"/>
    <w:rsid w:val="00DE5260"/>
    <w:rsid w:val="00DE6897"/>
    <w:rsid w:val="00DF411D"/>
    <w:rsid w:val="00DF4310"/>
    <w:rsid w:val="00DF442D"/>
    <w:rsid w:val="00DF4CCC"/>
    <w:rsid w:val="00DF5C18"/>
    <w:rsid w:val="00E044A3"/>
    <w:rsid w:val="00E05F4C"/>
    <w:rsid w:val="00E06748"/>
    <w:rsid w:val="00E1270E"/>
    <w:rsid w:val="00E14B21"/>
    <w:rsid w:val="00E14F89"/>
    <w:rsid w:val="00E15FE2"/>
    <w:rsid w:val="00E17797"/>
    <w:rsid w:val="00E17A43"/>
    <w:rsid w:val="00E17C7F"/>
    <w:rsid w:val="00E20746"/>
    <w:rsid w:val="00E20EC5"/>
    <w:rsid w:val="00E258AA"/>
    <w:rsid w:val="00E25FF6"/>
    <w:rsid w:val="00E266DE"/>
    <w:rsid w:val="00E273D3"/>
    <w:rsid w:val="00E30271"/>
    <w:rsid w:val="00E316AE"/>
    <w:rsid w:val="00E33BBC"/>
    <w:rsid w:val="00E356B2"/>
    <w:rsid w:val="00E358FF"/>
    <w:rsid w:val="00E37A71"/>
    <w:rsid w:val="00E42180"/>
    <w:rsid w:val="00E43BF5"/>
    <w:rsid w:val="00E45416"/>
    <w:rsid w:val="00E5029D"/>
    <w:rsid w:val="00E52D7A"/>
    <w:rsid w:val="00E542A3"/>
    <w:rsid w:val="00E56190"/>
    <w:rsid w:val="00E56A58"/>
    <w:rsid w:val="00E57E13"/>
    <w:rsid w:val="00E57EBE"/>
    <w:rsid w:val="00E625BE"/>
    <w:rsid w:val="00E70DE2"/>
    <w:rsid w:val="00E7250C"/>
    <w:rsid w:val="00E72639"/>
    <w:rsid w:val="00E72EE6"/>
    <w:rsid w:val="00E7343B"/>
    <w:rsid w:val="00E757F4"/>
    <w:rsid w:val="00E76D3D"/>
    <w:rsid w:val="00E802C1"/>
    <w:rsid w:val="00E82135"/>
    <w:rsid w:val="00E83754"/>
    <w:rsid w:val="00E943CF"/>
    <w:rsid w:val="00E953A7"/>
    <w:rsid w:val="00E95403"/>
    <w:rsid w:val="00EA1C87"/>
    <w:rsid w:val="00EA2D41"/>
    <w:rsid w:val="00EA339C"/>
    <w:rsid w:val="00EA3A32"/>
    <w:rsid w:val="00EA5D6D"/>
    <w:rsid w:val="00EA5DF0"/>
    <w:rsid w:val="00EA6C1C"/>
    <w:rsid w:val="00EB2A77"/>
    <w:rsid w:val="00EB2D28"/>
    <w:rsid w:val="00EB550D"/>
    <w:rsid w:val="00EB5549"/>
    <w:rsid w:val="00EC18CA"/>
    <w:rsid w:val="00EC3DAF"/>
    <w:rsid w:val="00EC4DAF"/>
    <w:rsid w:val="00EC6CFF"/>
    <w:rsid w:val="00EC77F5"/>
    <w:rsid w:val="00ED00FC"/>
    <w:rsid w:val="00ED052B"/>
    <w:rsid w:val="00ED4E6C"/>
    <w:rsid w:val="00ED745F"/>
    <w:rsid w:val="00EE257C"/>
    <w:rsid w:val="00EE63AE"/>
    <w:rsid w:val="00EE69B7"/>
    <w:rsid w:val="00EF1D73"/>
    <w:rsid w:val="00EF4440"/>
    <w:rsid w:val="00EF606D"/>
    <w:rsid w:val="00F00109"/>
    <w:rsid w:val="00F01A97"/>
    <w:rsid w:val="00F01D93"/>
    <w:rsid w:val="00F042A6"/>
    <w:rsid w:val="00F11E03"/>
    <w:rsid w:val="00F13048"/>
    <w:rsid w:val="00F149A3"/>
    <w:rsid w:val="00F17600"/>
    <w:rsid w:val="00F22F7A"/>
    <w:rsid w:val="00F234C9"/>
    <w:rsid w:val="00F24226"/>
    <w:rsid w:val="00F26015"/>
    <w:rsid w:val="00F27ACB"/>
    <w:rsid w:val="00F32F6A"/>
    <w:rsid w:val="00F35937"/>
    <w:rsid w:val="00F367F8"/>
    <w:rsid w:val="00F37C87"/>
    <w:rsid w:val="00F4020F"/>
    <w:rsid w:val="00F4707B"/>
    <w:rsid w:val="00F5339E"/>
    <w:rsid w:val="00F54979"/>
    <w:rsid w:val="00F55F02"/>
    <w:rsid w:val="00F57E74"/>
    <w:rsid w:val="00F60B15"/>
    <w:rsid w:val="00F625C7"/>
    <w:rsid w:val="00F708DC"/>
    <w:rsid w:val="00F75212"/>
    <w:rsid w:val="00F802A7"/>
    <w:rsid w:val="00F81462"/>
    <w:rsid w:val="00F8168B"/>
    <w:rsid w:val="00F942D5"/>
    <w:rsid w:val="00F95E16"/>
    <w:rsid w:val="00F97BC7"/>
    <w:rsid w:val="00FA0917"/>
    <w:rsid w:val="00FA15D6"/>
    <w:rsid w:val="00FA32C8"/>
    <w:rsid w:val="00FA39DC"/>
    <w:rsid w:val="00FA535C"/>
    <w:rsid w:val="00FA53BA"/>
    <w:rsid w:val="00FA6792"/>
    <w:rsid w:val="00FB10B2"/>
    <w:rsid w:val="00FB1C76"/>
    <w:rsid w:val="00FB23E3"/>
    <w:rsid w:val="00FB352D"/>
    <w:rsid w:val="00FB6961"/>
    <w:rsid w:val="00FC264B"/>
    <w:rsid w:val="00FC268A"/>
    <w:rsid w:val="00FC3511"/>
    <w:rsid w:val="00FC429F"/>
    <w:rsid w:val="00FC4554"/>
    <w:rsid w:val="00FC472B"/>
    <w:rsid w:val="00FD03D3"/>
    <w:rsid w:val="00FD0799"/>
    <w:rsid w:val="00FD2F57"/>
    <w:rsid w:val="00FD3E62"/>
    <w:rsid w:val="00FD51A9"/>
    <w:rsid w:val="00FD5B01"/>
    <w:rsid w:val="00FD5D84"/>
    <w:rsid w:val="00FD72CF"/>
    <w:rsid w:val="00FD7663"/>
    <w:rsid w:val="00FE65ED"/>
    <w:rsid w:val="00FE75EC"/>
    <w:rsid w:val="00FF4259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AFF0A"/>
  <w15:docId w15:val="{374206F3-5E4A-4596-843D-84FCE582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4141"/>
    <w:rPr>
      <w:sz w:val="24"/>
      <w:szCs w:val="24"/>
      <w:lang w:val="cs-CZ"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4F1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6361"/>
    <w:pPr>
      <w:keepNext/>
      <w:keepLines/>
      <w:spacing w:line="360" w:lineRule="auto"/>
      <w:outlineLvl w:val="3"/>
    </w:pPr>
    <w:rPr>
      <w:rFonts w:ascii="Arial" w:eastAsia="MS Gothic" w:hAnsi="Arial"/>
      <w:b/>
      <w:bCs/>
      <w:iCs/>
      <w:color w:val="000000"/>
      <w:sz w:val="22"/>
      <w:szCs w:val="22"/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rsid w:val="00144141"/>
    <w:pPr>
      <w:jc w:val="both"/>
    </w:pPr>
    <w:rPr>
      <w:sz w:val="22"/>
      <w:szCs w:val="22"/>
    </w:rPr>
  </w:style>
  <w:style w:type="paragraph" w:styleId="truktradokumentu">
    <w:name w:val="Document Map"/>
    <w:basedOn w:val="Normlny"/>
    <w:semiHidden/>
    <w:rsid w:val="00A0310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iln">
    <w:name w:val="Strong"/>
    <w:uiPriority w:val="22"/>
    <w:qFormat/>
    <w:rsid w:val="000F4978"/>
    <w:rPr>
      <w:b/>
      <w:bCs/>
    </w:rPr>
  </w:style>
  <w:style w:type="table" w:styleId="Mriekatabuky">
    <w:name w:val="Table Grid"/>
    <w:basedOn w:val="Normlnatabuka"/>
    <w:rsid w:val="00505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D058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058E4"/>
    <w:rPr>
      <w:rFonts w:ascii="Tahoma" w:hAnsi="Tahoma" w:cs="Tahoma"/>
      <w:sz w:val="16"/>
      <w:szCs w:val="16"/>
      <w:lang w:val="cs-CZ" w:eastAsia="cs-CZ"/>
    </w:rPr>
  </w:style>
  <w:style w:type="paragraph" w:styleId="Bezriadkovania">
    <w:name w:val="No Spacing"/>
    <w:uiPriority w:val="1"/>
    <w:qFormat/>
    <w:rsid w:val="00C84250"/>
    <w:rPr>
      <w:rFonts w:ascii="Calibri" w:eastAsia="Calibri" w:hAnsi="Calibri"/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AE6361"/>
    <w:rPr>
      <w:rFonts w:ascii="Arial" w:eastAsia="MS Gothic" w:hAnsi="Arial"/>
      <w:b/>
      <w:bCs/>
      <w:iCs/>
      <w:color w:val="000000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AE6361"/>
    <w:pPr>
      <w:spacing w:before="120" w:after="120" w:line="360" w:lineRule="auto"/>
      <w:ind w:left="720"/>
      <w:contextualSpacing/>
      <w:jc w:val="both"/>
    </w:pPr>
    <w:rPr>
      <w:rFonts w:ascii="Arial" w:hAnsi="Arial"/>
      <w:sz w:val="22"/>
      <w:lang w:val="sk-SK" w:eastAsia="sk-SK"/>
    </w:rPr>
  </w:style>
  <w:style w:type="character" w:customStyle="1" w:styleId="Nadpis3Char">
    <w:name w:val="Nadpis 3 Char"/>
    <w:link w:val="Nadpis3"/>
    <w:semiHidden/>
    <w:rsid w:val="004F1632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styleId="Odkaznakomentr">
    <w:name w:val="annotation reference"/>
    <w:rsid w:val="00900EE5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00EE5"/>
    <w:rPr>
      <w:sz w:val="20"/>
      <w:szCs w:val="20"/>
    </w:rPr>
  </w:style>
  <w:style w:type="character" w:customStyle="1" w:styleId="TextkomentraChar">
    <w:name w:val="Text komentára Char"/>
    <w:link w:val="Textkomentra"/>
    <w:rsid w:val="00900EE5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900EE5"/>
    <w:rPr>
      <w:b/>
      <w:bCs/>
    </w:rPr>
  </w:style>
  <w:style w:type="character" w:customStyle="1" w:styleId="PredmetkomentraChar">
    <w:name w:val="Predmet komentára Char"/>
    <w:link w:val="Predmetkomentra"/>
    <w:rsid w:val="00900EE5"/>
    <w:rPr>
      <w:b/>
      <w:bCs/>
      <w:lang w:val="cs-CZ" w:eastAsia="cs-CZ"/>
    </w:rPr>
  </w:style>
  <w:style w:type="paragraph" w:styleId="Revzia">
    <w:name w:val="Revision"/>
    <w:hidden/>
    <w:uiPriority w:val="99"/>
    <w:semiHidden/>
    <w:rsid w:val="004E20D8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5A50DE"/>
    <w:pPr>
      <w:tabs>
        <w:tab w:val="center" w:pos="4536"/>
        <w:tab w:val="right" w:pos="9072"/>
      </w:tabs>
      <w:jc w:val="both"/>
    </w:pPr>
    <w:rPr>
      <w:rFonts w:ascii="Arial" w:eastAsiaTheme="minorHAnsi" w:hAnsi="Arial" w:cstheme="minorBidi"/>
      <w:sz w:val="22"/>
      <w:szCs w:val="22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rsid w:val="005A50DE"/>
    <w:rPr>
      <w:rFonts w:ascii="Arial" w:eastAsiaTheme="minorHAnsi" w:hAnsi="Arial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rsid w:val="005A50D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5A50DE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0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hu/url?sa=t&amp;rct=j&amp;q=&amp;esrc=s&amp;source=web&amp;cd=2&amp;cad=rja&amp;uact=8&amp;ved=0ahUKEwjd4cmwo8zKAhUDJnIKHfU2C4oQFggyMAE&amp;url=http%3A%2F%2Fwww.region-bsk.sk%2Fclanok%2Fpredseda-bsk-998012.aspx&amp;usg=AFQjCNGpHBUkS1ffOmwBNY4mMkz74NrlOw&amp;sig2=PAyCVb7lGd4Fg4Up5ajNL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5D0B5-AD2F-49D0-BC00-86F468C12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Zastupiteľstvo Bratislavského samosprávneho kraja</vt:lpstr>
    </vt:vector>
  </TitlesOfParts>
  <Company>BSK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Zastupiteľstvo Bratislavského samosprávneho kraja</dc:title>
  <dc:creator>parsova</dc:creator>
  <cp:lastModifiedBy>Diana Kovačovská</cp:lastModifiedBy>
  <cp:revision>3</cp:revision>
  <cp:lastPrinted>2016-04-07T07:56:00Z</cp:lastPrinted>
  <dcterms:created xsi:type="dcterms:W3CDTF">2016-06-14T10:01:00Z</dcterms:created>
  <dcterms:modified xsi:type="dcterms:W3CDTF">2016-06-24T11:42:00Z</dcterms:modified>
</cp:coreProperties>
</file>